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E6791" w14:textId="5FAF23EA"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300664">
        <w:rPr>
          <w:rFonts w:ascii="Arial" w:hAnsi="Arial" w:cs="Arial"/>
          <w:b/>
          <w:sz w:val="24"/>
          <w:szCs w:val="24"/>
        </w:rPr>
        <w:t>10</w:t>
      </w:r>
      <w:r w:rsidR="004653AF">
        <w:rPr>
          <w:rFonts w:ascii="Arial" w:hAnsi="Arial" w:cs="Arial"/>
          <w:b/>
          <w:sz w:val="24"/>
          <w:szCs w:val="24"/>
        </w:rPr>
        <w:t>1</w:t>
      </w:r>
      <w:r w:rsidR="000848D7">
        <w:rPr>
          <w:rFonts w:ascii="Arial" w:hAnsi="Arial" w:cs="Arial"/>
          <w:b/>
          <w:sz w:val="24"/>
          <w:szCs w:val="24"/>
        </w:rPr>
        <w:t>-bis</w:t>
      </w:r>
      <w:r w:rsidR="00D17098">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00A910AD" w:rsidRPr="00A910AD">
        <w:rPr>
          <w:rFonts w:ascii="Arial" w:hAnsi="Arial" w:cs="Times New Roman"/>
          <w:b/>
          <w:bCs/>
          <w:sz w:val="24"/>
          <w:szCs w:val="20"/>
          <w:lang w:val="en-GB" w:eastAsia="ja-JP"/>
        </w:rPr>
        <w:t>R4-</w:t>
      </w:r>
      <w:r w:rsidR="00035BA7" w:rsidRPr="00035BA7">
        <w:rPr>
          <w:rFonts w:ascii="Arial" w:hAnsi="Arial" w:cs="Times New Roman"/>
          <w:b/>
          <w:bCs/>
          <w:sz w:val="24"/>
          <w:szCs w:val="20"/>
          <w:lang w:val="en-GB" w:eastAsia="ja-JP"/>
        </w:rPr>
        <w:t>2200893</w:t>
      </w:r>
    </w:p>
    <w:p w14:paraId="6ED80F8C" w14:textId="785836E1" w:rsidR="00FC0481" w:rsidRPr="00841BCD" w:rsidRDefault="00FC0481"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0848D7">
        <w:rPr>
          <w:rFonts w:ascii="Arial" w:hAnsi="Arial"/>
          <w:b/>
          <w:sz w:val="24"/>
          <w:szCs w:val="24"/>
          <w:lang w:eastAsia="zh-CN"/>
        </w:rPr>
        <w:t>Jan</w:t>
      </w:r>
      <w:r w:rsidR="00C573E3">
        <w:rPr>
          <w:rFonts w:ascii="Arial" w:hAnsi="Arial" w:hint="eastAsia"/>
          <w:b/>
          <w:sz w:val="24"/>
          <w:szCs w:val="24"/>
          <w:lang w:eastAsia="zh-CN"/>
        </w:rPr>
        <w:t>.</w:t>
      </w:r>
      <w:r w:rsidR="000A1CC7">
        <w:rPr>
          <w:rFonts w:ascii="Arial" w:hAnsi="Arial"/>
          <w:b/>
          <w:sz w:val="24"/>
          <w:szCs w:val="24"/>
          <w:lang w:eastAsia="zh-CN"/>
        </w:rPr>
        <w:t>1</w:t>
      </w:r>
      <w:r w:rsidR="000848D7">
        <w:rPr>
          <w:rFonts w:ascii="Arial" w:hAnsi="Arial"/>
          <w:b/>
          <w:sz w:val="24"/>
          <w:szCs w:val="24"/>
          <w:lang w:eastAsia="zh-CN"/>
        </w:rPr>
        <w:t>7</w:t>
      </w:r>
      <w:r>
        <w:rPr>
          <w:rFonts w:ascii="Arial" w:hAnsi="Arial"/>
          <w:b/>
          <w:sz w:val="24"/>
          <w:szCs w:val="24"/>
          <w:lang w:eastAsia="zh-CN"/>
        </w:rPr>
        <w:t xml:space="preserve"> - </w:t>
      </w:r>
      <w:r w:rsidR="000848D7">
        <w:rPr>
          <w:rFonts w:ascii="Arial" w:hAnsi="Arial"/>
          <w:b/>
          <w:sz w:val="24"/>
          <w:szCs w:val="24"/>
          <w:lang w:eastAsia="zh-CN"/>
        </w:rPr>
        <w:t>25</w:t>
      </w:r>
      <w:r w:rsidRPr="00554399">
        <w:rPr>
          <w:rFonts w:ascii="Arial" w:hAnsi="Arial"/>
          <w:b/>
          <w:sz w:val="24"/>
          <w:szCs w:val="24"/>
          <w:lang w:eastAsia="zh-CN"/>
        </w:rPr>
        <w:t>, 202</w:t>
      </w:r>
      <w:r w:rsidR="000848D7">
        <w:rPr>
          <w:rFonts w:ascii="Arial" w:hAnsi="Arial" w:cs="Times New Roman"/>
          <w:b/>
          <w:sz w:val="24"/>
          <w:szCs w:val="20"/>
          <w:lang w:val="en-GB"/>
        </w:rPr>
        <w:t>2</w:t>
      </w:r>
      <w:r>
        <w:rPr>
          <w:rFonts w:ascii="Arial" w:hAnsi="Arial" w:cs="Times New Roman"/>
          <w:b/>
          <w:bCs/>
          <w:noProof/>
          <w:sz w:val="24"/>
          <w:szCs w:val="20"/>
          <w:lang w:eastAsia="zh-CN"/>
        </w:rPr>
        <w:t xml:space="preserve"> </w:t>
      </w: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375F15E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82CC9">
        <w:rPr>
          <w:rFonts w:ascii="Arial" w:eastAsia="Calibri" w:hAnsi="Arial" w:cs="Arial"/>
          <w:b/>
          <w:bCs/>
          <w:sz w:val="24"/>
          <w:lang w:val="en-GB"/>
        </w:rPr>
        <w:t xml:space="preserve">Discussion on </w:t>
      </w:r>
      <w:r w:rsidR="003822A3">
        <w:rPr>
          <w:rFonts w:ascii="Arial" w:eastAsia="Calibri" w:hAnsi="Arial" w:cs="Arial"/>
          <w:b/>
          <w:bCs/>
          <w:sz w:val="24"/>
          <w:lang w:val="en-GB"/>
        </w:rPr>
        <w:t xml:space="preserve">the </w:t>
      </w:r>
      <w:r w:rsidR="00C573E3">
        <w:rPr>
          <w:rFonts w:ascii="Arial" w:eastAsia="Calibri" w:hAnsi="Arial" w:cs="Arial"/>
          <w:b/>
          <w:bCs/>
          <w:sz w:val="24"/>
          <w:lang w:val="en-GB"/>
        </w:rPr>
        <w:t xml:space="preserve">activation </w:t>
      </w:r>
      <w:r w:rsidR="001F5F91">
        <w:rPr>
          <w:rFonts w:ascii="Arial" w:eastAsia="Calibri" w:hAnsi="Arial" w:cs="Arial"/>
          <w:b/>
          <w:bCs/>
          <w:sz w:val="24"/>
          <w:lang w:val="en-GB"/>
        </w:rPr>
        <w:t xml:space="preserve">delay for </w:t>
      </w:r>
      <w:r w:rsidR="00DB5D30">
        <w:rPr>
          <w:rFonts w:ascii="Arial" w:eastAsia="Calibri" w:hAnsi="Arial" w:cs="Arial"/>
          <w:b/>
          <w:bCs/>
          <w:sz w:val="24"/>
          <w:lang w:val="en-GB"/>
        </w:rPr>
        <w:t xml:space="preserve">deactivated </w:t>
      </w:r>
      <w:r w:rsidR="001F5F91">
        <w:rPr>
          <w:rFonts w:ascii="Arial" w:eastAsia="Calibri" w:hAnsi="Arial" w:cs="Arial"/>
          <w:b/>
          <w:bCs/>
          <w:sz w:val="24"/>
          <w:lang w:val="en-GB"/>
        </w:rPr>
        <w:t>PUCCH SCell</w:t>
      </w:r>
    </w:p>
    <w:p w14:paraId="53921647" w14:textId="232D8E06"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BA13BA">
        <w:rPr>
          <w:rFonts w:ascii="Arial" w:eastAsia="MS Mincho" w:hAnsi="Arial" w:cs="Arial"/>
          <w:b/>
          <w:bCs/>
          <w:sz w:val="24"/>
          <w:szCs w:val="20"/>
          <w:lang w:val="en-GB"/>
        </w:rPr>
        <w:t>6.10.2.3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0D12FF55" w:rsidR="00A22B78" w:rsidRPr="00A90222" w:rsidRDefault="00192EF5" w:rsidP="00241CE0">
      <w:pPr>
        <w:spacing w:before="120" w:after="120" w:line="256" w:lineRule="auto"/>
        <w:jc w:val="both"/>
      </w:pPr>
      <w:r>
        <w:rPr>
          <w:rFonts w:hint="eastAsia"/>
          <w:lang w:eastAsia="zh-CN"/>
        </w:rPr>
        <w:t>In</w:t>
      </w:r>
      <w:r w:rsidR="00F76141">
        <w:t xml:space="preserve"> RAN</w:t>
      </w:r>
      <w:r w:rsidR="00A76497">
        <w:t>4</w:t>
      </w:r>
      <w:r w:rsidR="00F76141">
        <w:t>#</w:t>
      </w:r>
      <w:r w:rsidR="00C31CC5">
        <w:t>10</w:t>
      </w:r>
      <w:r w:rsidR="000848D7">
        <w:t>1</w:t>
      </w:r>
      <w:r w:rsidR="004B0C81">
        <w:t>-e</w:t>
      </w:r>
      <w:r w:rsidR="00F76141">
        <w:t xml:space="preserve"> meeting,</w:t>
      </w:r>
      <w:r>
        <w:t xml:space="preserve"> the </w:t>
      </w:r>
      <w:r w:rsidR="004B0C81">
        <w:t>RRM requirements for PUCCH SCell activation and deactivation</w:t>
      </w:r>
      <w:r>
        <w:t xml:space="preserve"> </w:t>
      </w:r>
      <w:r w:rsidR="004B0C81">
        <w:t>were further</w:t>
      </w:r>
      <w:r>
        <w:t xml:space="preserve"> </w:t>
      </w:r>
      <w:r w:rsidR="00B36647">
        <w:t xml:space="preserve">discussed </w:t>
      </w:r>
      <w:r w:rsidR="004B0C81">
        <w:t>and t</w:t>
      </w:r>
      <w:r w:rsidR="00B36647">
        <w:t xml:space="preserve">he </w:t>
      </w:r>
      <w:r w:rsidR="00241CE0">
        <w:t>agreements are captured in</w:t>
      </w:r>
      <w:r w:rsidR="000E2CDC">
        <w:t xml:space="preserve"> the </w:t>
      </w:r>
      <w:r w:rsidR="00B36647">
        <w:t xml:space="preserve">way forward [1]. </w:t>
      </w:r>
      <w:r w:rsidR="00681201">
        <w:t>In this paper</w:t>
      </w:r>
      <w:r w:rsidR="0042644D">
        <w:t>,</w:t>
      </w:r>
      <w:r w:rsidR="00681201">
        <w:t xml:space="preserve"> we </w:t>
      </w:r>
      <w:r w:rsidR="004B0C81">
        <w:t>continue the discussion on the</w:t>
      </w:r>
      <w:r w:rsidR="00B36647">
        <w:t xml:space="preserve"> PUCCH SCell activation </w:t>
      </w:r>
      <w:r w:rsidR="00C31CC5">
        <w:t>for valid TA and invalid TA case</w:t>
      </w:r>
      <w:r w:rsidR="003C763B">
        <w:t>s</w:t>
      </w:r>
      <w:r w:rsidR="00C31CC5">
        <w:t xml:space="preserve"> respectively.</w:t>
      </w:r>
      <w:r w:rsidR="00F76141">
        <w:t xml:space="preserve">       </w:t>
      </w:r>
    </w:p>
    <w:p w14:paraId="49A809A4" w14:textId="0ACCE2C9" w:rsidR="00FE482A" w:rsidRDefault="00FE482A" w:rsidP="00A10CAF">
      <w:pPr>
        <w:pStyle w:val="RAN4H1"/>
      </w:pPr>
      <w:r>
        <w:t>Beam information indication</w:t>
      </w:r>
    </w:p>
    <w:p w14:paraId="05556BD9" w14:textId="07A7F79E" w:rsidR="004237A6" w:rsidRPr="004237A6" w:rsidRDefault="00000D78" w:rsidP="00354D3B">
      <w:pPr>
        <w:rPr>
          <w:rFonts w:cs="Times New Roman"/>
          <w:lang w:val="en-GB"/>
        </w:rPr>
      </w:pPr>
      <w:r>
        <w:rPr>
          <w:lang w:val="en-GB"/>
        </w:rPr>
        <w:t>At RAN4#100-e meeting, an LS was sent to RAN1/2 asking for the feasibility of indicating beam information of the PUCCH SCell on any active serving cells belonging to primary PUCCH group [</w:t>
      </w:r>
      <w:r w:rsidR="000B1188">
        <w:rPr>
          <w:lang w:val="en-GB"/>
        </w:rPr>
        <w:t>2</w:t>
      </w:r>
      <w:r>
        <w:rPr>
          <w:lang w:val="en-GB"/>
        </w:rPr>
        <w:t xml:space="preserve">]. </w:t>
      </w:r>
      <w:r w:rsidR="004237A6">
        <w:rPr>
          <w:lang w:val="en-GB"/>
        </w:rPr>
        <w:t xml:space="preserve">It was pointed out that the problem was identified in the following four cases: </w:t>
      </w:r>
    </w:p>
    <w:p w14:paraId="42720AC2" w14:textId="77777777" w:rsidR="004237A6" w:rsidRPr="004237A6" w:rsidRDefault="004237A6" w:rsidP="004237A6">
      <w:pPr>
        <w:pStyle w:val="ListParagraph"/>
        <w:numPr>
          <w:ilvl w:val="0"/>
          <w:numId w:val="47"/>
        </w:numPr>
        <w:spacing w:after="120" w:line="240" w:lineRule="auto"/>
        <w:contextualSpacing w:val="0"/>
        <w:jc w:val="both"/>
        <w:rPr>
          <w:rFonts w:cs="Times New Roman"/>
          <w:lang w:eastAsia="zh-CN"/>
        </w:rPr>
      </w:pPr>
      <w:r w:rsidRPr="004237A6">
        <w:rPr>
          <w:rFonts w:cs="Times New Roman"/>
          <w:lang w:eastAsia="zh-CN"/>
        </w:rPr>
        <w:t>unknown FR1 PUCCH SCell activation with a valid TA</w:t>
      </w:r>
    </w:p>
    <w:p w14:paraId="2C138ED7" w14:textId="77777777" w:rsidR="004237A6" w:rsidRPr="004237A6" w:rsidRDefault="004237A6" w:rsidP="004237A6">
      <w:pPr>
        <w:pStyle w:val="ListParagraph"/>
        <w:numPr>
          <w:ilvl w:val="0"/>
          <w:numId w:val="47"/>
        </w:numPr>
        <w:spacing w:after="120" w:line="240" w:lineRule="auto"/>
        <w:contextualSpacing w:val="0"/>
        <w:jc w:val="both"/>
        <w:rPr>
          <w:rFonts w:cs="Times New Roman"/>
          <w:lang w:eastAsia="zh-CN"/>
        </w:rPr>
      </w:pPr>
      <w:r w:rsidRPr="004237A6">
        <w:rPr>
          <w:rFonts w:cs="Times New Roman"/>
          <w:lang w:eastAsia="zh-CN"/>
        </w:rPr>
        <w:t>unknown FR2 PUCCH SCell activation with a valid TA</w:t>
      </w:r>
    </w:p>
    <w:p w14:paraId="055BAA32" w14:textId="77777777" w:rsidR="004237A6" w:rsidRPr="004237A6" w:rsidRDefault="004237A6" w:rsidP="004237A6">
      <w:pPr>
        <w:pStyle w:val="ListParagraph"/>
        <w:numPr>
          <w:ilvl w:val="0"/>
          <w:numId w:val="47"/>
        </w:numPr>
        <w:spacing w:after="120" w:line="240" w:lineRule="auto"/>
        <w:contextualSpacing w:val="0"/>
        <w:jc w:val="both"/>
        <w:rPr>
          <w:rFonts w:cs="Times New Roman"/>
          <w:lang w:eastAsia="zh-CN"/>
        </w:rPr>
      </w:pPr>
      <w:r w:rsidRPr="004237A6">
        <w:rPr>
          <w:rFonts w:cs="Times New Roman"/>
          <w:lang w:eastAsia="zh-CN"/>
        </w:rPr>
        <w:t>unknown FR1 PUCCH SCell activation without a valid TA</w:t>
      </w:r>
    </w:p>
    <w:p w14:paraId="289CFCB5" w14:textId="77777777" w:rsidR="004237A6" w:rsidRPr="004237A6" w:rsidRDefault="004237A6" w:rsidP="004D3658">
      <w:pPr>
        <w:pStyle w:val="ListParagraph"/>
        <w:numPr>
          <w:ilvl w:val="0"/>
          <w:numId w:val="47"/>
        </w:numPr>
        <w:spacing w:after="120" w:line="240" w:lineRule="auto"/>
        <w:contextualSpacing w:val="0"/>
        <w:jc w:val="both"/>
        <w:rPr>
          <w:rFonts w:cs="Times New Roman"/>
          <w:lang w:eastAsia="zh-CN"/>
        </w:rPr>
      </w:pPr>
      <w:r w:rsidRPr="004237A6">
        <w:rPr>
          <w:rFonts w:cs="Times New Roman"/>
          <w:lang w:eastAsia="zh-CN"/>
        </w:rPr>
        <w:t xml:space="preserve">unknown FR2 </w:t>
      </w:r>
      <w:r w:rsidRPr="00E04FB8">
        <w:rPr>
          <w:rFonts w:cs="Times New Roman"/>
          <w:lang w:eastAsia="zh-CN"/>
        </w:rPr>
        <w:t xml:space="preserve">PUCCH </w:t>
      </w:r>
      <w:r w:rsidRPr="00E04FB8">
        <w:rPr>
          <w:lang w:eastAsia="zh-CN"/>
        </w:rPr>
        <w:t>SCell</w:t>
      </w:r>
      <w:r w:rsidRPr="004237A6">
        <w:rPr>
          <w:rFonts w:cs="Times New Roman"/>
          <w:lang w:eastAsia="zh-CN"/>
        </w:rPr>
        <w:t xml:space="preserve"> activation without a valid TA</w:t>
      </w:r>
    </w:p>
    <w:p w14:paraId="6EC12863" w14:textId="6920A6BF" w:rsidR="00E94068" w:rsidRDefault="00254F64" w:rsidP="00E04FB8">
      <w:pPr>
        <w:jc w:val="both"/>
        <w:rPr>
          <w:lang w:val="en-GB"/>
        </w:rPr>
      </w:pPr>
      <w:r>
        <w:rPr>
          <w:lang w:val="en-GB"/>
        </w:rPr>
        <w:t xml:space="preserve">In </w:t>
      </w:r>
      <w:r w:rsidR="00842528">
        <w:rPr>
          <w:lang w:val="en-GB"/>
        </w:rPr>
        <w:t xml:space="preserve">the case of unknown </w:t>
      </w:r>
      <w:r>
        <w:rPr>
          <w:lang w:val="en-GB"/>
        </w:rPr>
        <w:t>FR1</w:t>
      </w:r>
      <w:r w:rsidR="00842528">
        <w:rPr>
          <w:lang w:val="en-GB"/>
        </w:rPr>
        <w:t xml:space="preserve"> with a valid TA</w:t>
      </w:r>
      <w:r>
        <w:rPr>
          <w:lang w:val="en-GB"/>
        </w:rPr>
        <w:t xml:space="preserve">, the beam information </w:t>
      </w:r>
      <w:r w:rsidR="00E04FB8">
        <w:rPr>
          <w:lang w:val="en-GB"/>
        </w:rPr>
        <w:t xml:space="preserve">may </w:t>
      </w:r>
      <w:r w:rsidR="00842528">
        <w:rPr>
          <w:lang w:val="en-GB"/>
        </w:rPr>
        <w:t>need to be indicated to the network</w:t>
      </w:r>
      <w:r>
        <w:rPr>
          <w:lang w:val="en-GB"/>
        </w:rPr>
        <w:t xml:space="preserve"> for TCI determination, </w:t>
      </w:r>
      <w:r w:rsidR="00842528">
        <w:rPr>
          <w:lang w:val="en-GB"/>
        </w:rPr>
        <w:t xml:space="preserve">however, </w:t>
      </w:r>
      <w:r>
        <w:rPr>
          <w:lang w:val="en-GB"/>
        </w:rPr>
        <w:t xml:space="preserve">the UL is considered as omni-directional hence the UE </w:t>
      </w:r>
      <w:r w:rsidR="00E94068">
        <w:rPr>
          <w:lang w:val="en-GB"/>
        </w:rPr>
        <w:t>is able to transmit the beam information on the PUCCH SCell as long as there is valid TA. Therefore,</w:t>
      </w:r>
      <w:r w:rsidR="00E04FB8">
        <w:rPr>
          <w:lang w:val="en-GB"/>
        </w:rPr>
        <w:t xml:space="preserve"> </w:t>
      </w:r>
      <w:r w:rsidR="00E94068">
        <w:rPr>
          <w:lang w:val="en-GB"/>
        </w:rPr>
        <w:t xml:space="preserve">the issue is not applicable to the case of unknown FR1 PUCCH SCell activation with a valid TA. </w:t>
      </w:r>
      <w:r>
        <w:rPr>
          <w:lang w:val="en-GB"/>
        </w:rPr>
        <w:t xml:space="preserve"> </w:t>
      </w:r>
    </w:p>
    <w:p w14:paraId="08BDF02E" w14:textId="6CE5C783" w:rsidR="00E94068" w:rsidRDefault="00842528" w:rsidP="00354D3B">
      <w:pPr>
        <w:rPr>
          <w:b/>
          <w:bCs/>
          <w:lang w:val="en-GB"/>
        </w:rPr>
      </w:pPr>
      <w:r>
        <w:rPr>
          <w:b/>
          <w:bCs/>
          <w:lang w:val="en-GB"/>
        </w:rPr>
        <w:t>Observation #1</w:t>
      </w:r>
      <w:r w:rsidR="00E94068" w:rsidRPr="00E94068">
        <w:rPr>
          <w:b/>
          <w:bCs/>
          <w:lang w:val="en-GB"/>
        </w:rPr>
        <w:t xml:space="preserve">: </w:t>
      </w:r>
      <w:r w:rsidR="00FA150B">
        <w:rPr>
          <w:b/>
          <w:bCs/>
          <w:lang w:val="en-GB"/>
        </w:rPr>
        <w:t xml:space="preserve">In case </w:t>
      </w:r>
      <w:r w:rsidR="00FA150B" w:rsidRPr="00454F3D">
        <w:rPr>
          <w:b/>
          <w:bCs/>
          <w:lang w:val="en-GB"/>
        </w:rPr>
        <w:t>of “</w:t>
      </w:r>
      <w:r w:rsidR="00FA150B" w:rsidRPr="00454F3D">
        <w:rPr>
          <w:rFonts w:cs="Times New Roman"/>
          <w:b/>
          <w:bCs/>
          <w:lang w:eastAsia="zh-CN"/>
        </w:rPr>
        <w:t>unknown FR1 PUCCH SCell activation with a valid TA”, t</w:t>
      </w:r>
      <w:r w:rsidR="00E94068" w:rsidRPr="00454F3D">
        <w:rPr>
          <w:b/>
          <w:bCs/>
          <w:lang w:val="en-GB"/>
        </w:rPr>
        <w:t>he UE is able to transmit beam information on the being-activated PUCCH SCell</w:t>
      </w:r>
      <w:r w:rsidR="00FA150B" w:rsidRPr="00454F3D">
        <w:rPr>
          <w:b/>
          <w:bCs/>
          <w:lang w:val="en-GB"/>
        </w:rPr>
        <w:t xml:space="preserve"> and the problem identified in the LS does not apply.</w:t>
      </w:r>
      <w:r w:rsidR="00FA150B">
        <w:rPr>
          <w:b/>
          <w:bCs/>
          <w:lang w:val="en-GB"/>
        </w:rPr>
        <w:t xml:space="preserve"> </w:t>
      </w:r>
      <w:r w:rsidR="00E94068">
        <w:rPr>
          <w:b/>
          <w:bCs/>
          <w:lang w:val="en-GB"/>
        </w:rPr>
        <w:t xml:space="preserve"> </w:t>
      </w:r>
    </w:p>
    <w:p w14:paraId="0D7080D5" w14:textId="69ADE583" w:rsidR="00EE099A" w:rsidRDefault="00EE099A" w:rsidP="00E04FB8">
      <w:pPr>
        <w:jc w:val="both"/>
      </w:pPr>
      <w:r>
        <w:t xml:space="preserve">In addition, RAN1 concluded on the reply LS </w:t>
      </w:r>
      <w:r w:rsidR="007D7E8D">
        <w:t>at</w:t>
      </w:r>
      <w:r>
        <w:t xml:space="preserve"> RAN1#107-e with the response cited </w:t>
      </w:r>
      <w:r w:rsidRPr="007450C4">
        <w:t>below</w:t>
      </w:r>
      <w:r w:rsidR="00740B45" w:rsidRPr="007450C4">
        <w:t xml:space="preserve"> [3]</w:t>
      </w:r>
      <w:r w:rsidRPr="007450C4">
        <w:t xml:space="preserve">. </w:t>
      </w:r>
      <w:r w:rsidR="00A31352" w:rsidRPr="007450C4">
        <w:t>It co</w:t>
      </w:r>
      <w:r w:rsidR="00A31352">
        <w:t xml:space="preserve">nfirms the feasibility of transmitting CSI reports of the PUCCH SCell on any active serving cells, and </w:t>
      </w:r>
      <w:r w:rsidR="007D063F">
        <w:t>indicates the potential CSI processing timeline relaxation. To take this</w:t>
      </w:r>
      <w:r w:rsidR="00842528">
        <w:t xml:space="preserve"> </w:t>
      </w:r>
      <w:r w:rsidR="007D063F">
        <w:t xml:space="preserve">into account in the </w:t>
      </w:r>
      <w:r w:rsidR="00842528">
        <w:t xml:space="preserve">PUCCH </w:t>
      </w:r>
      <w:r w:rsidR="007D063F">
        <w:t xml:space="preserve">SCell activation delay, a relaxation margin X needs to be introduced </w:t>
      </w:r>
      <w:r w:rsidR="005212BD">
        <w:t xml:space="preserve">to reflect </w:t>
      </w:r>
      <w:r w:rsidR="005212BD" w:rsidRPr="005212BD">
        <w:t>the potential CSI processing timeline relaxation</w:t>
      </w:r>
      <w:r w:rsidR="007D063F">
        <w:t xml:space="preserve">. The value of X can be set based on </w:t>
      </w:r>
      <w:r w:rsidR="00842528">
        <w:t xml:space="preserve">further </w:t>
      </w:r>
      <w:r w:rsidR="007D063F">
        <w:t xml:space="preserve">RAN1 discussion. </w:t>
      </w:r>
      <w:r w:rsidR="00842528">
        <w:t xml:space="preserve">Based on observation #1, the relaxation margin applies for above cases except “unknown FR2 PUCCH SCell activation with a valid TA”. </w:t>
      </w:r>
      <w:r w:rsidR="007D063F">
        <w:t xml:space="preserve"> </w:t>
      </w:r>
    </w:p>
    <w:p w14:paraId="202A4229" w14:textId="5CAD1A97" w:rsidR="00EE099A" w:rsidRDefault="00EE099A" w:rsidP="00354D3B">
      <w:r>
        <w:t xml:space="preserve"> </w:t>
      </w:r>
      <w:r w:rsidRPr="00B3289C">
        <w:rPr>
          <w:noProof/>
          <w:sz w:val="16"/>
          <w:szCs w:val="16"/>
        </w:rPr>
        <mc:AlternateContent>
          <mc:Choice Requires="wps">
            <w:drawing>
              <wp:inline distT="0" distB="0" distL="0" distR="0" wp14:anchorId="77E1FFF3" wp14:editId="2E572036">
                <wp:extent cx="6013450" cy="1638300"/>
                <wp:effectExtent l="0" t="0" r="2540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638300"/>
                        </a:xfrm>
                        <a:prstGeom prst="rect">
                          <a:avLst/>
                        </a:prstGeom>
                        <a:solidFill>
                          <a:srgbClr val="FFFFFF"/>
                        </a:solidFill>
                        <a:ln w="9525">
                          <a:solidFill>
                            <a:srgbClr val="000000"/>
                          </a:solidFill>
                          <a:miter lim="800000"/>
                          <a:headEnd/>
                          <a:tailEnd/>
                        </a:ln>
                      </wps:spPr>
                      <wps:txbx>
                        <w:txbxContent>
                          <w:p w14:paraId="57E69DCE" w14:textId="77777777" w:rsidR="00EE099A" w:rsidRPr="00EE099A" w:rsidRDefault="00EE099A" w:rsidP="00EE099A">
                            <w:pPr>
                              <w:spacing w:after="120"/>
                              <w:jc w:val="both"/>
                              <w:rPr>
                                <w:rFonts w:ascii="Arial" w:hAnsi="Arial" w:cs="Arial"/>
                                <w:szCs w:val="20"/>
                                <w:lang w:eastAsia="zh-CN"/>
                              </w:rPr>
                            </w:pPr>
                            <w:r w:rsidRPr="00EE099A">
                              <w:rPr>
                                <w:rFonts w:ascii="Arial" w:hAnsi="Arial" w:cs="Arial"/>
                                <w:b/>
                                <w:szCs w:val="20"/>
                                <w:lang w:eastAsia="zh-CN"/>
                              </w:rPr>
                              <w:t>Q1:</w:t>
                            </w:r>
                            <w:r w:rsidRPr="00EE099A">
                              <w:rPr>
                                <w:rFonts w:ascii="Arial" w:hAnsi="Arial" w:cs="Arial"/>
                                <w:szCs w:val="20"/>
                                <w:lang w:eastAsia="zh-CN"/>
                              </w:rPr>
                              <w:t xml:space="preserve"> Whether UE can report CSI (e.g. L1-RSRP) of the target being-activated PUCCH SCell belonging to secondary PUCCH group by configuring CSI report setting (e.g. CSI-ReportConfig) on any active serving cells belonging to primary PUCCH group</w:t>
                            </w:r>
                          </w:p>
                          <w:p w14:paraId="4540DEF9" w14:textId="77777777" w:rsidR="00EE099A" w:rsidRPr="00EE099A" w:rsidRDefault="00EE099A" w:rsidP="00EE099A">
                            <w:pPr>
                              <w:spacing w:after="120"/>
                              <w:jc w:val="both"/>
                              <w:rPr>
                                <w:rFonts w:ascii="Arial" w:hAnsi="Arial" w:cs="Arial"/>
                                <w:szCs w:val="20"/>
                                <w:lang w:eastAsia="zh-CN"/>
                              </w:rPr>
                            </w:pPr>
                            <w:r w:rsidRPr="00EE099A">
                              <w:rPr>
                                <w:rFonts w:ascii="Arial" w:hAnsi="Arial" w:cs="Arial"/>
                                <w:b/>
                                <w:bCs/>
                                <w:szCs w:val="20"/>
                                <w:lang w:eastAsia="zh-CN"/>
                              </w:rPr>
                              <w:t>Answer</w:t>
                            </w:r>
                            <w:r w:rsidRPr="00EE099A">
                              <w:rPr>
                                <w:rFonts w:ascii="Arial" w:hAnsi="Arial" w:cs="Arial"/>
                                <w:szCs w:val="20"/>
                                <w:lang w:eastAsia="zh-CN"/>
                              </w:rPr>
                              <w:t xml:space="preserve">: There is no restriction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w:t>
                            </w:r>
                            <w:r w:rsidRPr="00842528">
                              <w:rPr>
                                <w:rFonts w:ascii="Arial" w:hAnsi="Arial" w:cs="Arial"/>
                                <w:szCs w:val="20"/>
                                <w:highlight w:val="yellow"/>
                                <w:lang w:eastAsia="zh-CN"/>
                              </w:rPr>
                              <w:t>Potential CSI processing timeline relaxation</w:t>
                            </w:r>
                            <w:r w:rsidRPr="00EE099A">
                              <w:rPr>
                                <w:rFonts w:ascii="Arial" w:hAnsi="Arial" w:cs="Arial"/>
                                <w:szCs w:val="20"/>
                                <w:lang w:eastAsia="zh-CN"/>
                              </w:rPr>
                              <w:t xml:space="preserve"> for UEs reporting the new UE capability can be discussed.</w:t>
                            </w:r>
                          </w:p>
                          <w:p w14:paraId="44CD59C8" w14:textId="77777777" w:rsidR="00EE099A" w:rsidRPr="00EE099A" w:rsidRDefault="00EE099A" w:rsidP="00EE099A">
                            <w:pPr>
                              <w:rPr>
                                <w:rFonts w:asciiTheme="minorHAnsi" w:eastAsiaTheme="minorEastAsia" w:hAnsi="Calibri"/>
                                <w:color w:val="000000" w:themeColor="text1"/>
                                <w:kern w:val="24"/>
                                <w:szCs w:val="20"/>
                                <w:lang w:eastAsia="zh-CN"/>
                              </w:rPr>
                            </w:pPr>
                          </w:p>
                        </w:txbxContent>
                      </wps:txbx>
                      <wps:bodyPr rot="0" vert="horz" wrap="square" lIns="91440" tIns="45720" rIns="91440" bIns="45720" anchor="t" anchorCtr="0">
                        <a:noAutofit/>
                      </wps:bodyPr>
                    </wps:wsp>
                  </a:graphicData>
                </a:graphic>
              </wp:inline>
            </w:drawing>
          </mc:Choice>
          <mc:Fallback>
            <w:pict>
              <v:shapetype w14:anchorId="77E1FFF3" id="_x0000_t202" coordsize="21600,21600" o:spt="202" path="m,l,21600r21600,l21600,xe">
                <v:stroke joinstyle="miter"/>
                <v:path gradientshapeok="t" o:connecttype="rect"/>
              </v:shapetype>
              <v:shape id="Text Box 5" o:spid="_x0000_s1026" type="#_x0000_t202" style="width:473.5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">
                <v:textbox>
                  <w:txbxContent>
                    <w:p w14:paraId="57E69DCE" w14:textId="77777777" w:rsidR="00EE099A" w:rsidRPr="00EE099A" w:rsidRDefault="00EE099A" w:rsidP="00EE099A">
                      <w:pPr>
                        <w:spacing w:after="120"/>
                        <w:jc w:val="both"/>
                        <w:rPr>
                          <w:rFonts w:ascii="Arial" w:hAnsi="Arial" w:cs="Arial"/>
                          <w:szCs w:val="20"/>
                          <w:lang w:eastAsia="zh-CN"/>
                        </w:rPr>
                      </w:pPr>
                      <w:r w:rsidRPr="00EE099A">
                        <w:rPr>
                          <w:rFonts w:ascii="Arial" w:hAnsi="Arial" w:cs="Arial"/>
                          <w:b/>
                          <w:szCs w:val="20"/>
                          <w:lang w:eastAsia="zh-CN"/>
                        </w:rPr>
                        <w:t>Q1:</w:t>
                      </w:r>
                      <w:r w:rsidRPr="00EE099A">
                        <w:rPr>
                          <w:rFonts w:ascii="Arial" w:hAnsi="Arial" w:cs="Arial"/>
                          <w:szCs w:val="20"/>
                          <w:lang w:eastAsia="zh-CN"/>
                        </w:rPr>
                        <w:t xml:space="preserve"> Whether UE can report CSI (e.g. L1-RSRP) of the target being-activated PUCCH </w:t>
                      </w:r>
                      <w:proofErr w:type="spellStart"/>
                      <w:r w:rsidRPr="00EE099A">
                        <w:rPr>
                          <w:rFonts w:ascii="Arial" w:hAnsi="Arial" w:cs="Arial"/>
                          <w:szCs w:val="20"/>
                          <w:lang w:eastAsia="zh-CN"/>
                        </w:rPr>
                        <w:t>SCell</w:t>
                      </w:r>
                      <w:proofErr w:type="spellEnd"/>
                      <w:r w:rsidRPr="00EE099A">
                        <w:rPr>
                          <w:rFonts w:ascii="Arial" w:hAnsi="Arial" w:cs="Arial"/>
                          <w:szCs w:val="20"/>
                          <w:lang w:eastAsia="zh-CN"/>
                        </w:rPr>
                        <w:t xml:space="preserve"> belonging to secondary PUCCH group by configuring CSI report setting (e.g. CSI-</w:t>
                      </w:r>
                      <w:proofErr w:type="spellStart"/>
                      <w:r w:rsidRPr="00EE099A">
                        <w:rPr>
                          <w:rFonts w:ascii="Arial" w:hAnsi="Arial" w:cs="Arial"/>
                          <w:szCs w:val="20"/>
                          <w:lang w:eastAsia="zh-CN"/>
                        </w:rPr>
                        <w:t>ReportConfig</w:t>
                      </w:r>
                      <w:proofErr w:type="spellEnd"/>
                      <w:r w:rsidRPr="00EE099A">
                        <w:rPr>
                          <w:rFonts w:ascii="Arial" w:hAnsi="Arial" w:cs="Arial"/>
                          <w:szCs w:val="20"/>
                          <w:lang w:eastAsia="zh-CN"/>
                        </w:rPr>
                        <w:t>) on any active serving cells belonging to primary PUCCH group</w:t>
                      </w:r>
                    </w:p>
                    <w:p w14:paraId="4540DEF9" w14:textId="77777777" w:rsidR="00EE099A" w:rsidRPr="00EE099A" w:rsidRDefault="00EE099A" w:rsidP="00EE099A">
                      <w:pPr>
                        <w:spacing w:after="120"/>
                        <w:jc w:val="both"/>
                        <w:rPr>
                          <w:rFonts w:ascii="Arial" w:hAnsi="Arial" w:cs="Arial"/>
                          <w:szCs w:val="20"/>
                          <w:lang w:eastAsia="zh-CN"/>
                        </w:rPr>
                      </w:pPr>
                      <w:r w:rsidRPr="00EE099A">
                        <w:rPr>
                          <w:rFonts w:ascii="Arial" w:hAnsi="Arial" w:cs="Arial"/>
                          <w:b/>
                          <w:bCs/>
                          <w:szCs w:val="20"/>
                          <w:lang w:eastAsia="zh-CN"/>
                        </w:rPr>
                        <w:t>Answer</w:t>
                      </w:r>
                      <w:r w:rsidRPr="00EE099A">
                        <w:rPr>
                          <w:rFonts w:ascii="Arial" w:hAnsi="Arial" w:cs="Arial"/>
                          <w:szCs w:val="20"/>
                          <w:lang w:eastAsia="zh-CN"/>
                        </w:rPr>
                        <w:t xml:space="preserve">: There is no restriction in the current RAN1 specification that would not allow UE to report CSI of a </w:t>
                      </w:r>
                      <w:proofErr w:type="spellStart"/>
                      <w:r w:rsidRPr="00EE099A">
                        <w:rPr>
                          <w:rFonts w:ascii="Arial" w:hAnsi="Arial" w:cs="Arial"/>
                          <w:szCs w:val="20"/>
                          <w:lang w:eastAsia="zh-CN"/>
                        </w:rPr>
                        <w:t>SCell</w:t>
                      </w:r>
                      <w:proofErr w:type="spellEnd"/>
                      <w:r w:rsidRPr="00EE099A">
                        <w:rPr>
                          <w:rFonts w:ascii="Arial" w:hAnsi="Arial" w:cs="Arial"/>
                          <w:szCs w:val="20"/>
                          <w:lang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w:t>
                      </w:r>
                      <w:r w:rsidRPr="00842528">
                        <w:rPr>
                          <w:rFonts w:ascii="Arial" w:hAnsi="Arial" w:cs="Arial"/>
                          <w:szCs w:val="20"/>
                          <w:highlight w:val="yellow"/>
                          <w:lang w:eastAsia="zh-CN"/>
                        </w:rPr>
                        <w:t>Potential CSI processing timeline relaxation</w:t>
                      </w:r>
                      <w:r w:rsidRPr="00EE099A">
                        <w:rPr>
                          <w:rFonts w:ascii="Arial" w:hAnsi="Arial" w:cs="Arial"/>
                          <w:szCs w:val="20"/>
                          <w:lang w:eastAsia="zh-CN"/>
                        </w:rPr>
                        <w:t xml:space="preserve"> for UEs reporting the new UE capability can be discussed.</w:t>
                      </w:r>
                    </w:p>
                    <w:p w14:paraId="44CD59C8" w14:textId="77777777" w:rsidR="00EE099A" w:rsidRPr="00EE099A" w:rsidRDefault="00EE099A" w:rsidP="00EE099A">
                      <w:pPr>
                        <w:rPr>
                          <w:rFonts w:asciiTheme="minorHAnsi" w:eastAsiaTheme="minorEastAsia" w:hAnsi="Calibri"/>
                          <w:color w:val="000000" w:themeColor="text1"/>
                          <w:kern w:val="24"/>
                          <w:szCs w:val="20"/>
                          <w:lang w:eastAsia="zh-CN"/>
                        </w:rPr>
                      </w:pPr>
                    </w:p>
                  </w:txbxContent>
                </v:textbox>
                <w10:anchorlock/>
              </v:shape>
            </w:pict>
          </mc:Fallback>
        </mc:AlternateContent>
      </w:r>
    </w:p>
    <w:p w14:paraId="358561A1" w14:textId="033B9456" w:rsidR="007D063F" w:rsidRDefault="007D063F" w:rsidP="00354D3B">
      <w:pPr>
        <w:rPr>
          <w:b/>
          <w:bCs/>
        </w:rPr>
      </w:pPr>
      <w:r w:rsidRPr="00C47424">
        <w:rPr>
          <w:b/>
          <w:bCs/>
        </w:rPr>
        <w:t>Proposal</w:t>
      </w:r>
      <w:r w:rsidR="00E04FB8">
        <w:rPr>
          <w:b/>
          <w:bCs/>
        </w:rPr>
        <w:t xml:space="preserve"> </w:t>
      </w:r>
      <w:r w:rsidR="00842528">
        <w:rPr>
          <w:b/>
          <w:bCs/>
        </w:rPr>
        <w:t>1</w:t>
      </w:r>
      <w:r w:rsidRPr="00C47424">
        <w:rPr>
          <w:b/>
          <w:bCs/>
        </w:rPr>
        <w:t xml:space="preserve">:  A relaxation margin </w:t>
      </w:r>
      <w:r w:rsidR="00D773D2">
        <w:rPr>
          <w:b/>
          <w:bCs/>
        </w:rPr>
        <w:t>[</w:t>
      </w:r>
      <w:r w:rsidRPr="00C47424">
        <w:rPr>
          <w:b/>
          <w:bCs/>
        </w:rPr>
        <w:t>X</w:t>
      </w:r>
      <w:r w:rsidR="00D773D2">
        <w:rPr>
          <w:b/>
          <w:bCs/>
        </w:rPr>
        <w:t>]</w:t>
      </w:r>
      <w:r w:rsidRPr="00C47424">
        <w:rPr>
          <w:b/>
          <w:bCs/>
        </w:rPr>
        <w:t xml:space="preserve"> needs to be introduced to the </w:t>
      </w:r>
      <w:r w:rsidR="005212BD">
        <w:rPr>
          <w:b/>
          <w:bCs/>
        </w:rPr>
        <w:t>PUCCH SCell activation delay</w:t>
      </w:r>
      <w:r w:rsidR="00C47424" w:rsidRPr="00C47424">
        <w:rPr>
          <w:b/>
          <w:bCs/>
        </w:rPr>
        <w:t xml:space="preserve">, to reflect the potential CSI processing timeline relaxation. The value of </w:t>
      </w:r>
      <w:r w:rsidR="00D773D2">
        <w:rPr>
          <w:b/>
          <w:bCs/>
        </w:rPr>
        <w:t>[</w:t>
      </w:r>
      <w:r w:rsidR="00C47424" w:rsidRPr="00C47424">
        <w:rPr>
          <w:b/>
          <w:bCs/>
        </w:rPr>
        <w:t>X</w:t>
      </w:r>
      <w:r w:rsidR="00D773D2">
        <w:rPr>
          <w:b/>
          <w:bCs/>
        </w:rPr>
        <w:t>]</w:t>
      </w:r>
      <w:r w:rsidR="00C47424" w:rsidRPr="00C47424">
        <w:rPr>
          <w:b/>
          <w:bCs/>
        </w:rPr>
        <w:t xml:space="preserve"> can be set based on RAN1 discussion. </w:t>
      </w:r>
    </w:p>
    <w:p w14:paraId="19D4B088" w14:textId="342D1AB7" w:rsidR="00842528" w:rsidRDefault="00842528" w:rsidP="00354D3B">
      <w:pPr>
        <w:rPr>
          <w:b/>
          <w:bCs/>
        </w:rPr>
      </w:pPr>
      <w:r>
        <w:rPr>
          <w:b/>
          <w:bCs/>
        </w:rPr>
        <w:lastRenderedPageBreak/>
        <w:t>Proposal</w:t>
      </w:r>
      <w:r w:rsidR="00E04FB8">
        <w:rPr>
          <w:b/>
          <w:bCs/>
        </w:rPr>
        <w:t xml:space="preserve"> </w:t>
      </w:r>
      <w:r>
        <w:rPr>
          <w:b/>
          <w:bCs/>
        </w:rPr>
        <w:t xml:space="preserve">2: The relaxation margin </w:t>
      </w:r>
      <w:r w:rsidR="00D773D2">
        <w:rPr>
          <w:b/>
          <w:bCs/>
        </w:rPr>
        <w:t>[</w:t>
      </w:r>
      <w:r>
        <w:rPr>
          <w:b/>
          <w:bCs/>
        </w:rPr>
        <w:t>X</w:t>
      </w:r>
      <w:r w:rsidR="00D773D2">
        <w:rPr>
          <w:b/>
          <w:bCs/>
        </w:rPr>
        <w:t>]</w:t>
      </w:r>
      <w:r>
        <w:rPr>
          <w:b/>
          <w:bCs/>
        </w:rPr>
        <w:t xml:space="preserve"> </w:t>
      </w:r>
      <w:r w:rsidRPr="00E04FB8">
        <w:rPr>
          <w:b/>
          <w:bCs/>
        </w:rPr>
        <w:t>applies</w:t>
      </w:r>
      <w:r w:rsidR="00E04FB8" w:rsidRPr="00E04FB8">
        <w:rPr>
          <w:b/>
          <w:bCs/>
        </w:rPr>
        <w:t xml:space="preserve"> when the</w:t>
      </w:r>
      <w:r w:rsidR="00E04FB8" w:rsidRPr="00E04FB8">
        <w:rPr>
          <w:b/>
          <w:bCs/>
          <w:lang w:val="en-GB"/>
        </w:rPr>
        <w:t xml:space="preserve"> beam information of the PUCCH SCell needs to be indicated on any active serving cells belonging to primary PUCCH group </w:t>
      </w:r>
      <w:r w:rsidRPr="00E04FB8">
        <w:rPr>
          <w:b/>
          <w:bCs/>
        </w:rPr>
        <w:t>in the</w:t>
      </w:r>
      <w:r>
        <w:rPr>
          <w:b/>
          <w:bCs/>
        </w:rPr>
        <w:t xml:space="preserve"> following cases: </w:t>
      </w:r>
    </w:p>
    <w:p w14:paraId="7FE5600E" w14:textId="77777777" w:rsidR="00842528" w:rsidRPr="00F96EA6" w:rsidRDefault="00842528" w:rsidP="00842528">
      <w:pPr>
        <w:pStyle w:val="ListParagraph"/>
        <w:numPr>
          <w:ilvl w:val="0"/>
          <w:numId w:val="40"/>
        </w:numPr>
        <w:spacing w:after="120" w:line="240" w:lineRule="auto"/>
        <w:contextualSpacing w:val="0"/>
        <w:jc w:val="both"/>
        <w:rPr>
          <w:rFonts w:cs="Times New Roman"/>
          <w:b/>
          <w:bCs/>
          <w:lang w:eastAsia="zh-CN"/>
        </w:rPr>
      </w:pPr>
      <w:r w:rsidRPr="00F96EA6">
        <w:rPr>
          <w:rFonts w:cs="Times New Roman"/>
          <w:b/>
          <w:bCs/>
          <w:lang w:eastAsia="zh-CN"/>
        </w:rPr>
        <w:t>unknown FR2 PUCCH SCell activation with a valid TA</w:t>
      </w:r>
    </w:p>
    <w:p w14:paraId="1DA2F71E" w14:textId="77777777" w:rsidR="00842528" w:rsidRPr="00F96EA6" w:rsidRDefault="00842528" w:rsidP="00842528">
      <w:pPr>
        <w:pStyle w:val="ListParagraph"/>
        <w:numPr>
          <w:ilvl w:val="0"/>
          <w:numId w:val="40"/>
        </w:numPr>
        <w:spacing w:after="120" w:line="240" w:lineRule="auto"/>
        <w:contextualSpacing w:val="0"/>
        <w:jc w:val="both"/>
        <w:rPr>
          <w:rFonts w:cs="Times New Roman"/>
          <w:b/>
          <w:bCs/>
          <w:lang w:eastAsia="zh-CN"/>
        </w:rPr>
      </w:pPr>
      <w:r w:rsidRPr="00F96EA6">
        <w:rPr>
          <w:rFonts w:cs="Times New Roman"/>
          <w:b/>
          <w:bCs/>
          <w:lang w:eastAsia="zh-CN"/>
        </w:rPr>
        <w:t>unknown FR1 PUCCH SCell activation without a valid TA</w:t>
      </w:r>
    </w:p>
    <w:p w14:paraId="0FEF0175" w14:textId="77777777" w:rsidR="00842528" w:rsidRPr="00F96EA6" w:rsidRDefault="00842528" w:rsidP="00842528">
      <w:pPr>
        <w:pStyle w:val="ListParagraph"/>
        <w:numPr>
          <w:ilvl w:val="0"/>
          <w:numId w:val="40"/>
        </w:numPr>
        <w:spacing w:after="120" w:line="240" w:lineRule="auto"/>
        <w:contextualSpacing w:val="0"/>
        <w:jc w:val="both"/>
        <w:rPr>
          <w:rFonts w:cs="Times New Roman"/>
          <w:b/>
          <w:bCs/>
          <w:lang w:eastAsia="zh-CN"/>
        </w:rPr>
      </w:pPr>
      <w:r w:rsidRPr="00F96EA6">
        <w:rPr>
          <w:rFonts w:cs="Times New Roman"/>
          <w:b/>
          <w:bCs/>
          <w:lang w:eastAsia="zh-CN"/>
        </w:rPr>
        <w:t>unknown FR2 PUCCH SCell activation without a valid TA</w:t>
      </w:r>
    </w:p>
    <w:p w14:paraId="7290C076" w14:textId="43A5C5F4" w:rsidR="00A10CAF" w:rsidRPr="00841BCD" w:rsidRDefault="00A10CAF" w:rsidP="00A10CAF">
      <w:pPr>
        <w:pStyle w:val="RAN4H1"/>
      </w:pPr>
      <w:r>
        <w:t>PUCCH SCell activation delay</w:t>
      </w:r>
      <w:r w:rsidR="006C327D">
        <w:t xml:space="preserve"> for valid TA case</w:t>
      </w:r>
    </w:p>
    <w:p w14:paraId="7129CB18" w14:textId="52519470" w:rsidR="004463D0" w:rsidRDefault="00E83802" w:rsidP="004A46AD">
      <w:pPr>
        <w:spacing w:after="120"/>
        <w:jc w:val="both"/>
        <w:rPr>
          <w:lang w:eastAsia="zh-CN"/>
        </w:rPr>
      </w:pPr>
      <w:r w:rsidRPr="00186A19">
        <w:rPr>
          <w:lang w:eastAsia="zh-CN"/>
        </w:rPr>
        <w:t xml:space="preserve">In </w:t>
      </w:r>
      <w:r w:rsidR="000848D7">
        <w:rPr>
          <w:lang w:eastAsia="zh-CN"/>
        </w:rPr>
        <w:t>previous</w:t>
      </w:r>
      <w:r w:rsidRPr="00186A19">
        <w:rPr>
          <w:lang w:eastAsia="zh-CN"/>
        </w:rPr>
        <w:t xml:space="preserve"> meeting</w:t>
      </w:r>
      <w:r w:rsidR="000848D7">
        <w:rPr>
          <w:lang w:eastAsia="zh-CN"/>
        </w:rPr>
        <w:t>s</w:t>
      </w:r>
      <w:r w:rsidRPr="00186A19">
        <w:rPr>
          <w:lang w:eastAsia="zh-CN"/>
        </w:rPr>
        <w:t xml:space="preserve">, </w:t>
      </w:r>
      <w:r>
        <w:rPr>
          <w:lang w:eastAsia="zh-CN"/>
        </w:rPr>
        <w:t xml:space="preserve">it was agreed to reuse Rel15 SCell activation delay for PUCCH SCell activation if the UE has valid TA. </w:t>
      </w:r>
      <w:r w:rsidR="004463D0">
        <w:rPr>
          <w:lang w:eastAsia="zh-CN"/>
        </w:rPr>
        <w:t>In last meeting, the open issue was further discussed and the following was agreed to reflect the time uncertainty of MAC CEs.</w:t>
      </w:r>
    </w:p>
    <w:p w14:paraId="4650B8B3" w14:textId="2DABACE2" w:rsidR="00952B5E" w:rsidRDefault="00952B5E" w:rsidP="004A46AD">
      <w:pPr>
        <w:spacing w:after="120"/>
        <w:jc w:val="both"/>
        <w:rPr>
          <w:lang w:eastAsia="zh-CN"/>
        </w:rPr>
      </w:pPr>
      <w:r w:rsidRPr="00B3289C">
        <w:rPr>
          <w:noProof/>
          <w:sz w:val="16"/>
          <w:szCs w:val="16"/>
        </w:rPr>
        <mc:AlternateContent>
          <mc:Choice Requires="wps">
            <w:drawing>
              <wp:inline distT="0" distB="0" distL="0" distR="0" wp14:anchorId="2E142302" wp14:editId="48AF9D4C">
                <wp:extent cx="6013450" cy="2127250"/>
                <wp:effectExtent l="0" t="0" r="25400"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127250"/>
                        </a:xfrm>
                        <a:prstGeom prst="rect">
                          <a:avLst/>
                        </a:prstGeom>
                        <a:solidFill>
                          <a:srgbClr val="FFFFFF"/>
                        </a:solidFill>
                        <a:ln w="9525">
                          <a:solidFill>
                            <a:srgbClr val="000000"/>
                          </a:solidFill>
                          <a:miter lim="800000"/>
                          <a:headEnd/>
                          <a:tailEnd/>
                        </a:ln>
                      </wps:spPr>
                      <wps:txbx>
                        <w:txbxContent>
                          <w:p w14:paraId="58793A05" w14:textId="77777777" w:rsidR="004463D0" w:rsidRPr="004463D0" w:rsidRDefault="004463D0" w:rsidP="004463D0">
                            <w:pPr>
                              <w:rPr>
                                <w:rFonts w:eastAsiaTheme="minorEastAsia"/>
                                <w:b/>
                                <w:bCs/>
                                <w:i/>
                                <w:lang w:eastAsia="zh-CN"/>
                              </w:rPr>
                            </w:pPr>
                            <w:r w:rsidRPr="004463D0">
                              <w:rPr>
                                <w:rFonts w:eastAsiaTheme="minorEastAsia"/>
                                <w:b/>
                                <w:bCs/>
                                <w:i/>
                                <w:lang w:eastAsia="zh-CN"/>
                              </w:rPr>
                              <w:t>A</w:t>
                            </w:r>
                            <w:r w:rsidRPr="004463D0">
                              <w:rPr>
                                <w:rFonts w:eastAsiaTheme="minorEastAsia" w:hint="eastAsia"/>
                                <w:b/>
                                <w:bCs/>
                                <w:i/>
                                <w:lang w:eastAsia="zh-CN"/>
                              </w:rPr>
                              <w:t xml:space="preserve">greements in GTW (11.3): </w:t>
                            </w:r>
                          </w:p>
                          <w:p w14:paraId="3DB3BE3D" w14:textId="77777777" w:rsidR="004463D0" w:rsidRPr="004463D0" w:rsidRDefault="004463D0" w:rsidP="004463D0">
                            <w:pPr>
                              <w:pStyle w:val="ListParagraph"/>
                              <w:numPr>
                                <w:ilvl w:val="1"/>
                                <w:numId w:val="48"/>
                              </w:numPr>
                              <w:spacing w:after="120" w:line="252" w:lineRule="auto"/>
                              <w:ind w:left="1080"/>
                              <w:contextualSpacing w:val="0"/>
                              <w:rPr>
                                <w:bCs/>
                              </w:rPr>
                            </w:pPr>
                            <w:r w:rsidRPr="004463D0">
                              <w:rPr>
                                <w:bCs/>
                              </w:rPr>
                              <w:t xml:space="preserve">No additional delay time is needed if UL spatial relation and PL-RS activation command and TCI activation command are received in the same MAC PDU. </w:t>
                            </w:r>
                          </w:p>
                          <w:p w14:paraId="3395FDA2" w14:textId="77777777" w:rsidR="004463D0" w:rsidRPr="004463D0" w:rsidRDefault="004463D0" w:rsidP="004463D0">
                            <w:pPr>
                              <w:pStyle w:val="ListParagraph"/>
                              <w:numPr>
                                <w:ilvl w:val="1"/>
                                <w:numId w:val="48"/>
                              </w:numPr>
                              <w:spacing w:after="120" w:line="252" w:lineRule="auto"/>
                              <w:ind w:left="1080"/>
                              <w:contextualSpacing w:val="0"/>
                              <w:rPr>
                                <w:bCs/>
                              </w:rPr>
                            </w:pPr>
                            <w:r w:rsidRPr="004463D0">
                              <w:rPr>
                                <w:bCs/>
                              </w:rPr>
                              <w:t>For both valid TA and invalid TA cases in FR2 PUCCH SCell activation, the uncertainty for receiving UL spatial relation and PL-RS activation command and TCI activation command could be defined as below,</w:t>
                            </w:r>
                          </w:p>
                          <w:p w14:paraId="1C2FF0AB" w14:textId="77777777" w:rsidR="004463D0" w:rsidRPr="004463D0" w:rsidRDefault="004463D0" w:rsidP="004463D0">
                            <w:pPr>
                              <w:pStyle w:val="ListParagraph"/>
                              <w:numPr>
                                <w:ilvl w:val="2"/>
                                <w:numId w:val="48"/>
                              </w:numPr>
                              <w:spacing w:after="120" w:line="252" w:lineRule="auto"/>
                              <w:ind w:left="1800"/>
                              <w:contextualSpacing w:val="0"/>
                              <w:rPr>
                                <w:bCs/>
                              </w:rPr>
                            </w:pPr>
                            <w:r w:rsidRPr="004463D0">
                              <w:rPr>
                                <w:bCs/>
                              </w:rPr>
                              <w:t>T</w:t>
                            </w:r>
                            <w:r w:rsidRPr="004463D0">
                              <w:rPr>
                                <w:bCs/>
                                <w:vertAlign w:val="subscript"/>
                              </w:rPr>
                              <w:t>uncertainty_MAC</w:t>
                            </w:r>
                            <w:r w:rsidRPr="004463D0">
                              <w:rPr>
                                <w:bCs/>
                              </w:rPr>
                              <w:t xml:space="preserve"> is the time period between reception of the last activation command for PDCCH TCI, PDSCH TCI (when applicable), UL spatial relation and PL-RS relative to</w:t>
                            </w:r>
                          </w:p>
                          <w:p w14:paraId="7630882A" w14:textId="77777777" w:rsidR="004463D0" w:rsidRPr="004463D0" w:rsidRDefault="004463D0" w:rsidP="004463D0">
                            <w:pPr>
                              <w:pStyle w:val="ListParagraph"/>
                              <w:numPr>
                                <w:ilvl w:val="3"/>
                                <w:numId w:val="48"/>
                              </w:numPr>
                              <w:spacing w:after="120" w:line="252" w:lineRule="auto"/>
                              <w:ind w:left="2520"/>
                              <w:contextualSpacing w:val="0"/>
                              <w:rPr>
                                <w:bCs/>
                              </w:rPr>
                            </w:pPr>
                            <w:r w:rsidRPr="004463D0">
                              <w:rPr>
                                <w:bCs/>
                              </w:rPr>
                              <w:t>SCell activation command for known case;</w:t>
                            </w:r>
                          </w:p>
                          <w:p w14:paraId="3EE4AE5E" w14:textId="77777777" w:rsidR="004463D0" w:rsidRPr="004463D0" w:rsidRDefault="004463D0" w:rsidP="004463D0">
                            <w:pPr>
                              <w:pStyle w:val="ListParagraph"/>
                              <w:numPr>
                                <w:ilvl w:val="3"/>
                                <w:numId w:val="48"/>
                              </w:numPr>
                              <w:spacing w:after="120" w:line="252" w:lineRule="auto"/>
                              <w:ind w:left="2520"/>
                              <w:contextualSpacing w:val="0"/>
                              <w:rPr>
                                <w:bCs/>
                              </w:rPr>
                            </w:pPr>
                            <w:r w:rsidRPr="004463D0">
                              <w:rPr>
                                <w:bCs/>
                              </w:rPr>
                              <w:t>First valid L1-RSRP reporting for unknown case.</w:t>
                            </w:r>
                          </w:p>
                        </w:txbxContent>
                      </wps:txbx>
                      <wps:bodyPr rot="0" vert="horz" wrap="square" lIns="91440" tIns="45720" rIns="91440" bIns="45720" anchor="t" anchorCtr="0">
                        <a:noAutofit/>
                      </wps:bodyPr>
                    </wps:wsp>
                  </a:graphicData>
                </a:graphic>
              </wp:inline>
            </w:drawing>
          </mc:Choice>
          <mc:Fallback>
            <w:pict>
              <v:shape w14:anchorId="2E142302" id="Text Box 4" o:spid="_x0000_s1027" type="#_x0000_t202" style="width:473.5pt;height: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">
                <v:textbox>
                  <w:txbxContent>
                    <w:p w14:paraId="58793A05" w14:textId="77777777" w:rsidR="004463D0" w:rsidRPr="004463D0" w:rsidRDefault="004463D0" w:rsidP="004463D0">
                      <w:pPr>
                        <w:rPr>
                          <w:rFonts w:eastAsiaTheme="minorEastAsia"/>
                          <w:b/>
                          <w:bCs/>
                          <w:i/>
                          <w:lang w:eastAsia="zh-CN"/>
                        </w:rPr>
                      </w:pPr>
                      <w:r w:rsidRPr="004463D0">
                        <w:rPr>
                          <w:rFonts w:eastAsiaTheme="minorEastAsia"/>
                          <w:b/>
                          <w:bCs/>
                          <w:i/>
                          <w:lang w:eastAsia="zh-CN"/>
                        </w:rPr>
                        <w:t>A</w:t>
                      </w:r>
                      <w:r w:rsidRPr="004463D0">
                        <w:rPr>
                          <w:rFonts w:eastAsiaTheme="minorEastAsia" w:hint="eastAsia"/>
                          <w:b/>
                          <w:bCs/>
                          <w:i/>
                          <w:lang w:eastAsia="zh-CN"/>
                        </w:rPr>
                        <w:t xml:space="preserve">greements in GTW (11.3): </w:t>
                      </w:r>
                    </w:p>
                    <w:p w14:paraId="3DB3BE3D" w14:textId="77777777" w:rsidR="004463D0" w:rsidRPr="004463D0" w:rsidRDefault="004463D0" w:rsidP="004463D0">
                      <w:pPr>
                        <w:pStyle w:val="ListParagraph"/>
                        <w:numPr>
                          <w:ilvl w:val="1"/>
                          <w:numId w:val="48"/>
                        </w:numPr>
                        <w:spacing w:after="120" w:line="252" w:lineRule="auto"/>
                        <w:ind w:left="1080"/>
                        <w:contextualSpacing w:val="0"/>
                        <w:rPr>
                          <w:bCs/>
                        </w:rPr>
                      </w:pPr>
                      <w:r w:rsidRPr="004463D0">
                        <w:rPr>
                          <w:bCs/>
                        </w:rPr>
                        <w:t xml:space="preserve">No additional delay time is needed if UL spatial relation and PL-RS activation command and TCI activation command are received in the same MAC PDU. </w:t>
                      </w:r>
                    </w:p>
                    <w:p w14:paraId="3395FDA2" w14:textId="77777777" w:rsidR="004463D0" w:rsidRPr="004463D0" w:rsidRDefault="004463D0" w:rsidP="004463D0">
                      <w:pPr>
                        <w:pStyle w:val="ListParagraph"/>
                        <w:numPr>
                          <w:ilvl w:val="1"/>
                          <w:numId w:val="48"/>
                        </w:numPr>
                        <w:spacing w:after="120" w:line="252" w:lineRule="auto"/>
                        <w:ind w:left="1080"/>
                        <w:contextualSpacing w:val="0"/>
                        <w:rPr>
                          <w:bCs/>
                        </w:rPr>
                      </w:pPr>
                      <w:r w:rsidRPr="004463D0">
                        <w:rPr>
                          <w:bCs/>
                        </w:rPr>
                        <w:t xml:space="preserve">For both valid TA and invalid TA cases in FR2 PUCCH </w:t>
                      </w:r>
                      <w:proofErr w:type="spellStart"/>
                      <w:r w:rsidRPr="004463D0">
                        <w:rPr>
                          <w:bCs/>
                        </w:rPr>
                        <w:t>SCell</w:t>
                      </w:r>
                      <w:proofErr w:type="spellEnd"/>
                      <w:r w:rsidRPr="004463D0">
                        <w:rPr>
                          <w:bCs/>
                        </w:rPr>
                        <w:t xml:space="preserve"> activation, the uncertainty for receiving UL spatial relation and PL-RS activation command and TCI activation command could be defined as below,</w:t>
                      </w:r>
                    </w:p>
                    <w:p w14:paraId="1C2FF0AB" w14:textId="77777777" w:rsidR="004463D0" w:rsidRPr="004463D0" w:rsidRDefault="004463D0" w:rsidP="004463D0">
                      <w:pPr>
                        <w:pStyle w:val="ListParagraph"/>
                        <w:numPr>
                          <w:ilvl w:val="2"/>
                          <w:numId w:val="48"/>
                        </w:numPr>
                        <w:spacing w:after="120" w:line="252" w:lineRule="auto"/>
                        <w:ind w:left="1800"/>
                        <w:contextualSpacing w:val="0"/>
                        <w:rPr>
                          <w:bCs/>
                        </w:rPr>
                      </w:pPr>
                      <w:proofErr w:type="spellStart"/>
                      <w:r w:rsidRPr="004463D0">
                        <w:rPr>
                          <w:bCs/>
                        </w:rPr>
                        <w:t>T</w:t>
                      </w:r>
                      <w:r w:rsidRPr="004463D0">
                        <w:rPr>
                          <w:bCs/>
                          <w:vertAlign w:val="subscript"/>
                        </w:rPr>
                        <w:t>uncertainty_MAC</w:t>
                      </w:r>
                      <w:proofErr w:type="spellEnd"/>
                      <w:r w:rsidRPr="004463D0">
                        <w:rPr>
                          <w:bCs/>
                        </w:rPr>
                        <w:t xml:space="preserve"> is the </w:t>
                      </w:r>
                      <w:proofErr w:type="gramStart"/>
                      <w:r w:rsidRPr="004463D0">
                        <w:rPr>
                          <w:bCs/>
                        </w:rPr>
                        <w:t>time period</w:t>
                      </w:r>
                      <w:proofErr w:type="gramEnd"/>
                      <w:r w:rsidRPr="004463D0">
                        <w:rPr>
                          <w:bCs/>
                        </w:rPr>
                        <w:t xml:space="preserve"> between reception of the last activation command for PDCCH TCI, PDSCH TCI (when applicable), UL spatial relation </w:t>
                      </w:r>
                      <w:r w:rsidRPr="004463D0">
                        <w:rPr>
                          <w:rStyle w:val="CommentReference"/>
                        </w:rPr>
                        <w:t/>
                      </w:r>
                      <w:r w:rsidRPr="004463D0">
                        <w:rPr>
                          <w:bCs/>
                        </w:rPr>
                        <w:t>and PL-RS relative to</w:t>
                      </w:r>
                    </w:p>
                    <w:p w14:paraId="7630882A" w14:textId="77777777" w:rsidR="004463D0" w:rsidRPr="004463D0" w:rsidRDefault="004463D0" w:rsidP="004463D0">
                      <w:pPr>
                        <w:pStyle w:val="ListParagraph"/>
                        <w:numPr>
                          <w:ilvl w:val="3"/>
                          <w:numId w:val="48"/>
                        </w:numPr>
                        <w:spacing w:after="120" w:line="252" w:lineRule="auto"/>
                        <w:ind w:left="2520"/>
                        <w:contextualSpacing w:val="0"/>
                        <w:rPr>
                          <w:bCs/>
                        </w:rPr>
                      </w:pPr>
                      <w:proofErr w:type="spellStart"/>
                      <w:r w:rsidRPr="004463D0">
                        <w:rPr>
                          <w:bCs/>
                        </w:rPr>
                        <w:t>SCell</w:t>
                      </w:r>
                      <w:proofErr w:type="spellEnd"/>
                      <w:r w:rsidRPr="004463D0">
                        <w:rPr>
                          <w:bCs/>
                        </w:rPr>
                        <w:t xml:space="preserve"> activation command for known </w:t>
                      </w:r>
                      <w:proofErr w:type="gramStart"/>
                      <w:r w:rsidRPr="004463D0">
                        <w:rPr>
                          <w:bCs/>
                        </w:rPr>
                        <w:t>case;</w:t>
                      </w:r>
                      <w:proofErr w:type="gramEnd"/>
                    </w:p>
                    <w:p w14:paraId="3EE4AE5E" w14:textId="77777777" w:rsidR="004463D0" w:rsidRPr="004463D0" w:rsidRDefault="004463D0" w:rsidP="004463D0">
                      <w:pPr>
                        <w:pStyle w:val="ListParagraph"/>
                        <w:numPr>
                          <w:ilvl w:val="3"/>
                          <w:numId w:val="48"/>
                        </w:numPr>
                        <w:spacing w:after="120" w:line="252" w:lineRule="auto"/>
                        <w:ind w:left="2520"/>
                        <w:contextualSpacing w:val="0"/>
                        <w:rPr>
                          <w:bCs/>
                        </w:rPr>
                      </w:pPr>
                      <w:r w:rsidRPr="004463D0">
                        <w:rPr>
                          <w:bCs/>
                        </w:rPr>
                        <w:t>First valid L1-RSRP reporting for unknown case.</w:t>
                      </w:r>
                    </w:p>
                  </w:txbxContent>
                </v:textbox>
                <w10:anchorlock/>
              </v:shape>
            </w:pict>
          </mc:Fallback>
        </mc:AlternateContent>
      </w:r>
    </w:p>
    <w:p w14:paraId="68950A6E" w14:textId="6B9BE8B6" w:rsidR="00FD482F" w:rsidRDefault="00FD482F" w:rsidP="00B10473">
      <w:pPr>
        <w:spacing w:after="120"/>
        <w:jc w:val="both"/>
      </w:pPr>
      <w:r>
        <w:rPr>
          <w:lang w:eastAsia="zh-CN"/>
        </w:rPr>
        <w:t xml:space="preserve">Given the agreements so far, </w:t>
      </w:r>
      <w:r w:rsidR="00B10473">
        <w:rPr>
          <w:lang w:eastAsia="zh-CN"/>
        </w:rPr>
        <w:t>i</w:t>
      </w:r>
      <w:r>
        <w:t>f the UE has a valid TA for transmitting on an SCell then the UE shall be able to transmit valid CSI report and apply actions related to the SCell activation command for the</w:t>
      </w:r>
      <w:r w:rsidR="00B10473">
        <w:t xml:space="preserve"> </w:t>
      </w:r>
      <w:r>
        <w:t xml:space="preserve">SCell being activated </w:t>
      </w:r>
      <w:r w:rsidR="00B10473">
        <w:t xml:space="preserve">on the PUCCH SCell </w:t>
      </w:r>
      <w:bookmarkStart w:id="2" w:name="_Hlk92704039"/>
      <w:r>
        <w:t xml:space="preserve">no later than in </w:t>
      </w:r>
      <w:r w:rsidR="00B10473">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00B10473" w:rsidRPr="00B10473">
        <w:t xml:space="preserve">, </w:t>
      </w:r>
      <w:bookmarkEnd w:id="2"/>
    </w:p>
    <w:p w14:paraId="38BE0570" w14:textId="77777777" w:rsidR="00FD482F" w:rsidRDefault="00FD482F" w:rsidP="00B10473">
      <w:pPr>
        <w:spacing w:after="120"/>
        <w:jc w:val="both"/>
      </w:pPr>
      <w:r>
        <w:t>Where:</w:t>
      </w:r>
    </w:p>
    <w:p w14:paraId="47F3D8B8" w14:textId="77777777" w:rsidR="00B10473" w:rsidRDefault="00FD482F" w:rsidP="00B10473">
      <w:pPr>
        <w:spacing w:after="120"/>
        <w:ind w:firstLine="720"/>
        <w:jc w:val="both"/>
      </w:pPr>
      <w:r>
        <w:t>-</w:t>
      </w:r>
      <w:r w:rsidR="00B10473">
        <w:t xml:space="preserve"> T</w:t>
      </w:r>
      <w:r w:rsidR="00B10473" w:rsidRPr="00B10473">
        <w:rPr>
          <w:vertAlign w:val="subscript"/>
        </w:rPr>
        <w:t>HARQ</w:t>
      </w:r>
      <w:r w:rsidR="00B10473">
        <w:t xml:space="preserve"> (in ms) is the timing between DL data transmission and acknowledgement as specified in TS 38.213 [3]</w:t>
      </w:r>
    </w:p>
    <w:p w14:paraId="6BF0BDEE" w14:textId="514442B0" w:rsidR="00FD482F" w:rsidRDefault="00B10473" w:rsidP="00B10473">
      <w:pPr>
        <w:spacing w:after="120"/>
        <w:ind w:firstLine="720"/>
        <w:jc w:val="both"/>
      </w:pPr>
      <w:r>
        <w:t xml:space="preserve">-   </w:t>
      </w:r>
      <w:r w:rsidR="00FD482F">
        <w:t>T</w:t>
      </w:r>
      <w:r w:rsidRPr="00B10473">
        <w:rPr>
          <w:vertAlign w:val="subscript"/>
        </w:rPr>
        <w:t xml:space="preserve">activation_time </w:t>
      </w:r>
      <w:r w:rsidR="00FD482F">
        <w:t xml:space="preserve">is the SCell activation delay as defined in section </w:t>
      </w:r>
      <w:r w:rsidR="00C04B96">
        <w:t>8.3</w:t>
      </w:r>
      <w:r w:rsidR="00FD482F">
        <w:t>.2.</w:t>
      </w:r>
    </w:p>
    <w:p w14:paraId="709DF980" w14:textId="77799670" w:rsidR="00B10473" w:rsidRDefault="00B10473" w:rsidP="00B10473">
      <w:pPr>
        <w:spacing w:after="120"/>
        <w:ind w:firstLine="720"/>
        <w:jc w:val="both"/>
        <w:rPr>
          <w:lang w:eastAsia="zh-CN"/>
        </w:rPr>
      </w:pPr>
      <w:r>
        <w:t>-   T</w:t>
      </w:r>
      <w:r w:rsidRPr="00B10473">
        <w:rPr>
          <w:vertAlign w:val="subscript"/>
        </w:rPr>
        <w:t>CSI</w:t>
      </w:r>
      <w:r w:rsidRPr="00B10473">
        <w:rPr>
          <w:rFonts w:hint="eastAsia"/>
          <w:vertAlign w:val="subscript"/>
          <w:lang w:eastAsia="zh-CN"/>
        </w:rPr>
        <w:t>_</w:t>
      </w:r>
      <w:r w:rsidRPr="00B10473">
        <w:rPr>
          <w:vertAlign w:val="subscript"/>
          <w:lang w:eastAsia="zh-CN"/>
        </w:rPr>
        <w:t xml:space="preserve">Reporting </w:t>
      </w:r>
      <w:r>
        <w:rPr>
          <w:lang w:eastAsia="zh-CN"/>
        </w:rPr>
        <w:t>is specified in clause 8.3.2.</w:t>
      </w:r>
    </w:p>
    <w:p w14:paraId="0E8D391B" w14:textId="6CB1F1BC" w:rsidR="00B10473" w:rsidRDefault="00B10473" w:rsidP="00B10473">
      <w:pPr>
        <w:spacing w:after="120"/>
        <w:ind w:firstLine="720"/>
        <w:jc w:val="both"/>
        <w:rPr>
          <w:lang w:eastAsia="zh-CN"/>
        </w:rPr>
      </w:pPr>
      <w:r>
        <w:rPr>
          <w:lang w:eastAsia="zh-CN"/>
        </w:rPr>
        <w:t xml:space="preserve">-   </w:t>
      </w:r>
      <w:r w:rsidR="007A7D94">
        <w:rPr>
          <w:lang w:eastAsia="zh-CN"/>
        </w:rPr>
        <w:t>[</w:t>
      </w:r>
      <w:r>
        <w:rPr>
          <w:lang w:eastAsia="zh-CN"/>
        </w:rPr>
        <w:t>X</w:t>
      </w:r>
      <w:r w:rsidR="007A7D94">
        <w:rPr>
          <w:lang w:eastAsia="zh-CN"/>
        </w:rPr>
        <w:t>]</w:t>
      </w:r>
      <w:r>
        <w:rPr>
          <w:lang w:eastAsia="zh-CN"/>
        </w:rPr>
        <w:t xml:space="preserve"> is the relaxation margin for </w:t>
      </w:r>
      <w:r w:rsidR="00507D41">
        <w:rPr>
          <w:lang w:eastAsia="zh-CN"/>
        </w:rPr>
        <w:t xml:space="preserve">reporting L1-RSRP of </w:t>
      </w:r>
      <w:r w:rsidRPr="00B10473">
        <w:rPr>
          <w:lang w:eastAsia="zh-CN"/>
        </w:rPr>
        <w:t>the target being-activated PUCCH SCell on any active serving cells belonging to primary PUCCH group</w:t>
      </w:r>
      <w:r w:rsidR="00A10063">
        <w:rPr>
          <w:lang w:eastAsia="zh-CN"/>
        </w:rPr>
        <w:t xml:space="preserve"> </w:t>
      </w:r>
      <w:r w:rsidR="00A10063" w:rsidRPr="00A10063">
        <w:rPr>
          <w:lang w:eastAsia="zh-CN"/>
        </w:rPr>
        <w:t>when the PUCCH SCell is unknown in FR2. Otherwise, it is set to 0.</w:t>
      </w:r>
      <w:r>
        <w:rPr>
          <w:lang w:eastAsia="zh-CN"/>
        </w:rPr>
        <w:t xml:space="preserve"> </w:t>
      </w:r>
    </w:p>
    <w:p w14:paraId="661F01E8" w14:textId="19CE9517" w:rsidR="00507D41" w:rsidRPr="00507D41" w:rsidRDefault="007405DB" w:rsidP="00507D41">
      <w:pPr>
        <w:spacing w:after="120"/>
        <w:jc w:val="both"/>
        <w:rPr>
          <w:b/>
          <w:bCs/>
        </w:rPr>
      </w:pPr>
      <w:r w:rsidRPr="00507D41">
        <w:rPr>
          <w:b/>
          <w:bCs/>
          <w:lang w:eastAsia="zh-CN"/>
        </w:rPr>
        <w:t xml:space="preserve">Proposal </w:t>
      </w:r>
      <w:r w:rsidR="00507D41" w:rsidRPr="00507D41">
        <w:rPr>
          <w:b/>
          <w:bCs/>
          <w:lang w:eastAsia="zh-CN"/>
        </w:rPr>
        <w:t>3</w:t>
      </w:r>
      <w:r w:rsidRPr="00507D41">
        <w:rPr>
          <w:b/>
          <w:bCs/>
          <w:lang w:eastAsia="zh-CN"/>
        </w:rPr>
        <w:t xml:space="preserve">: </w:t>
      </w:r>
      <w:r w:rsidR="00507D41" w:rsidRPr="00507D41">
        <w:rPr>
          <w:b/>
          <w:bCs/>
          <w:lang w:eastAsia="zh-CN"/>
        </w:rPr>
        <w:t>I</w:t>
      </w:r>
      <w:r w:rsidR="00507D41" w:rsidRPr="00507D41">
        <w:rPr>
          <w:b/>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[X]</m:t>
            </m:r>
          </m:num>
          <m:den>
            <m:r>
              <m:rPr>
                <m:sty m:val="bi"/>
              </m:rPr>
              <w:rPr>
                <w:rFonts w:ascii="Cambria Math" w:hAnsi="Cambria Math"/>
              </w:rPr>
              <m:t>NR slot length</m:t>
            </m:r>
          </m:den>
        </m:f>
      </m:oMath>
      <w:r w:rsidR="00507D41" w:rsidRPr="00507D41">
        <w:rPr>
          <w:b/>
          <w:bCs/>
        </w:rPr>
        <w:t xml:space="preserve">, </w:t>
      </w:r>
      <w:r w:rsidR="00507D41">
        <w:rPr>
          <w:b/>
          <w:bCs/>
        </w:rPr>
        <w:t>where</w:t>
      </w:r>
    </w:p>
    <w:p w14:paraId="626D11D0" w14:textId="77777777" w:rsidR="00507D41" w:rsidRPr="00507D41" w:rsidRDefault="00507D41" w:rsidP="00507D41">
      <w:pPr>
        <w:spacing w:after="120"/>
        <w:ind w:firstLine="720"/>
        <w:jc w:val="both"/>
        <w:rPr>
          <w:b/>
          <w:bCs/>
        </w:rPr>
      </w:pPr>
      <w:r w:rsidRPr="00507D41">
        <w:rPr>
          <w:b/>
          <w:bCs/>
        </w:rPr>
        <w:t>- T</w:t>
      </w:r>
      <w:r w:rsidRPr="00507D41">
        <w:rPr>
          <w:b/>
          <w:bCs/>
          <w:vertAlign w:val="subscript"/>
        </w:rPr>
        <w:t>HARQ</w:t>
      </w:r>
      <w:r w:rsidRPr="00507D41">
        <w:rPr>
          <w:b/>
          <w:bCs/>
        </w:rPr>
        <w:t xml:space="preserve"> (in ms) is the timing between DL data transmission and acknowledgement as specified in TS 38.213 [3]</w:t>
      </w:r>
    </w:p>
    <w:p w14:paraId="0D514D28" w14:textId="76C76BCF" w:rsidR="00507D41" w:rsidRPr="00507D41" w:rsidRDefault="00507D41" w:rsidP="00507D41">
      <w:pPr>
        <w:spacing w:after="120"/>
        <w:ind w:firstLine="720"/>
        <w:jc w:val="both"/>
        <w:rPr>
          <w:b/>
          <w:bCs/>
        </w:rPr>
      </w:pPr>
      <w:r w:rsidRPr="00507D41">
        <w:rPr>
          <w:b/>
          <w:bCs/>
        </w:rPr>
        <w:t>-   T</w:t>
      </w:r>
      <w:r w:rsidRPr="00507D41">
        <w:rPr>
          <w:b/>
          <w:bCs/>
          <w:vertAlign w:val="subscript"/>
        </w:rPr>
        <w:t xml:space="preserve">activation_time </w:t>
      </w:r>
      <w:r w:rsidRPr="00507D41">
        <w:rPr>
          <w:b/>
          <w:bCs/>
        </w:rPr>
        <w:t xml:space="preserve">is the SCell activation delay as defined in section </w:t>
      </w:r>
      <w:r>
        <w:rPr>
          <w:b/>
          <w:bCs/>
        </w:rPr>
        <w:t>8.3.2</w:t>
      </w:r>
      <w:r w:rsidRPr="00507D41">
        <w:rPr>
          <w:b/>
          <w:bCs/>
        </w:rPr>
        <w:t>.</w:t>
      </w:r>
    </w:p>
    <w:p w14:paraId="03099CED" w14:textId="77777777" w:rsidR="00507D41" w:rsidRPr="00507D41" w:rsidRDefault="00507D41" w:rsidP="00507D41">
      <w:pPr>
        <w:spacing w:after="120"/>
        <w:ind w:firstLine="720"/>
        <w:jc w:val="both"/>
        <w:rPr>
          <w:b/>
          <w:bCs/>
          <w:lang w:eastAsia="zh-CN"/>
        </w:rPr>
      </w:pPr>
      <w:r w:rsidRPr="00507D41">
        <w:rPr>
          <w:b/>
          <w:bCs/>
        </w:rPr>
        <w:t>-   T</w:t>
      </w:r>
      <w:r w:rsidRPr="00507D41">
        <w:rPr>
          <w:b/>
          <w:bCs/>
          <w:vertAlign w:val="subscript"/>
        </w:rPr>
        <w:t>CSI</w:t>
      </w:r>
      <w:r w:rsidRPr="00507D41">
        <w:rPr>
          <w:rFonts w:hint="eastAsia"/>
          <w:b/>
          <w:bCs/>
          <w:vertAlign w:val="subscript"/>
          <w:lang w:eastAsia="zh-CN"/>
        </w:rPr>
        <w:t>_</w:t>
      </w:r>
      <w:r w:rsidRPr="00507D41">
        <w:rPr>
          <w:b/>
          <w:bCs/>
          <w:vertAlign w:val="subscript"/>
          <w:lang w:eastAsia="zh-CN"/>
        </w:rPr>
        <w:t xml:space="preserve">Reporting </w:t>
      </w:r>
      <w:r w:rsidRPr="00507D41">
        <w:rPr>
          <w:b/>
          <w:bCs/>
          <w:lang w:eastAsia="zh-CN"/>
        </w:rPr>
        <w:t>is specified in clause 8.3.2.</w:t>
      </w:r>
    </w:p>
    <w:p w14:paraId="22D5D5B7" w14:textId="010A48C7" w:rsidR="00507D41" w:rsidRPr="00507D41" w:rsidRDefault="00507D41" w:rsidP="00507D41">
      <w:pPr>
        <w:spacing w:after="120"/>
        <w:ind w:firstLine="720"/>
        <w:jc w:val="both"/>
        <w:rPr>
          <w:b/>
          <w:bCs/>
          <w:lang w:eastAsia="zh-CN"/>
        </w:rPr>
      </w:pPr>
      <w:r w:rsidRPr="00507D41">
        <w:rPr>
          <w:b/>
          <w:bCs/>
          <w:lang w:eastAsia="zh-CN"/>
        </w:rPr>
        <w:t xml:space="preserve">- </w:t>
      </w:r>
      <w:r w:rsidR="00D773D2">
        <w:rPr>
          <w:b/>
          <w:bCs/>
          <w:lang w:eastAsia="zh-CN"/>
        </w:rPr>
        <w:t>[</w:t>
      </w:r>
      <w:r w:rsidRPr="00507D41">
        <w:rPr>
          <w:b/>
          <w:bCs/>
          <w:lang w:eastAsia="zh-CN"/>
        </w:rPr>
        <w:t>X</w:t>
      </w:r>
      <w:r w:rsidR="00D773D2">
        <w:rPr>
          <w:b/>
          <w:bCs/>
          <w:lang w:eastAsia="zh-CN"/>
        </w:rPr>
        <w:t>]</w:t>
      </w:r>
      <w:r w:rsidRPr="00507D41">
        <w:rPr>
          <w:b/>
          <w:bCs/>
          <w:lang w:eastAsia="zh-CN"/>
        </w:rPr>
        <w:t xml:space="preserve"> is the relaxation margin for reporting L1-RSRP of the target being-activated PUCCH SCell on any active serving cells belonging to primary PUCCH group</w:t>
      </w:r>
      <w:bookmarkStart w:id="3" w:name="_Hlk92204069"/>
      <w:r>
        <w:rPr>
          <w:b/>
          <w:bCs/>
          <w:lang w:eastAsia="zh-CN"/>
        </w:rPr>
        <w:t>, when the PUCCH SCell is unknown in FR2. Otherwise, it is set to 0.</w:t>
      </w:r>
      <w:bookmarkEnd w:id="3"/>
    </w:p>
    <w:p w14:paraId="7CB2B393" w14:textId="022E472C" w:rsidR="00507D41" w:rsidRPr="00841BCD" w:rsidRDefault="00507D41" w:rsidP="00507D41">
      <w:pPr>
        <w:pStyle w:val="RAN4H1"/>
      </w:pPr>
      <w:r>
        <w:lastRenderedPageBreak/>
        <w:t>PUCCH SCell activation delay for invalid TA case</w:t>
      </w:r>
    </w:p>
    <w:p w14:paraId="33826BA4" w14:textId="4AA6ACAE" w:rsidR="00186A19" w:rsidRDefault="00186A19" w:rsidP="00186A19">
      <w:pPr>
        <w:spacing w:after="120"/>
        <w:jc w:val="both"/>
        <w:rPr>
          <w:lang w:eastAsia="zh-CN"/>
        </w:rPr>
      </w:pPr>
      <w:r>
        <w:rPr>
          <w:lang w:eastAsia="zh-CN"/>
        </w:rPr>
        <w:t>In LTE, i</w:t>
      </w:r>
      <w:r w:rsidR="00BA5497" w:rsidRPr="00BA5497">
        <w:rPr>
          <w:lang w:eastAsia="zh-CN"/>
        </w:rPr>
        <w:t>f the UE does not have a valid TA</w:t>
      </w:r>
      <w:r w:rsidR="00BA5497">
        <w:rPr>
          <w:lang w:eastAsia="zh-CN"/>
        </w:rPr>
        <w:t xml:space="preserve"> for transmitting on the PUCCH SCell, the activation delay is </w:t>
      </w:r>
      <w:r w:rsidR="004728C7">
        <w:rPr>
          <w:lang w:eastAsia="zh-CN"/>
        </w:rPr>
        <w:t xml:space="preserve">discussed for </w:t>
      </w:r>
      <w:r w:rsidR="008712C9">
        <w:rPr>
          <w:lang w:eastAsia="zh-CN"/>
        </w:rPr>
        <w:t>the downlink</w:t>
      </w:r>
      <w:r w:rsidR="004728C7">
        <w:rPr>
          <w:lang w:eastAsia="zh-CN"/>
        </w:rPr>
        <w:t xml:space="preserve"> and uplink actions separately</w:t>
      </w:r>
      <w:r w:rsidR="007527CD">
        <w:rPr>
          <w:lang w:eastAsia="zh-CN"/>
        </w:rPr>
        <w:t xml:space="preserve"> as cited below</w:t>
      </w:r>
      <w:r w:rsidR="00BA5497">
        <w:rPr>
          <w:lang w:eastAsia="zh-CN"/>
        </w:rPr>
        <w:t xml:space="preserve">. </w:t>
      </w:r>
      <w:r>
        <w:rPr>
          <w:lang w:eastAsia="zh-CN"/>
        </w:rPr>
        <w:t xml:space="preserve">In </w:t>
      </w:r>
      <w:r w:rsidR="00507D41">
        <w:rPr>
          <w:lang w:eastAsia="zh-CN"/>
        </w:rPr>
        <w:t>NR</w:t>
      </w:r>
      <w:r>
        <w:rPr>
          <w:lang w:eastAsia="zh-CN"/>
        </w:rPr>
        <w:t xml:space="preserve">, it was agreed to follow the same principle to specify </w:t>
      </w:r>
      <w:r w:rsidRPr="00186A19">
        <w:rPr>
          <w:lang w:eastAsia="zh-CN"/>
        </w:rPr>
        <w:t>the delay requirement covering DL/UL actions for PUCCH S</w:t>
      </w:r>
      <w:r w:rsidR="003C763B">
        <w:rPr>
          <w:lang w:eastAsia="zh-CN"/>
        </w:rPr>
        <w:t>C</w:t>
      </w:r>
      <w:r w:rsidRPr="00186A19">
        <w:rPr>
          <w:lang w:eastAsia="zh-CN"/>
        </w:rPr>
        <w:t>ell activation with invalid TA</w:t>
      </w:r>
      <w:r>
        <w:rPr>
          <w:lang w:eastAsia="zh-CN"/>
        </w:rPr>
        <w:t>.</w:t>
      </w:r>
    </w:p>
    <w:p w14:paraId="676CFECD" w14:textId="1C2AB41C" w:rsidR="003902F3" w:rsidRDefault="003902F3" w:rsidP="00997262">
      <w:pPr>
        <w:spacing w:after="120"/>
        <w:jc w:val="both"/>
        <w:rPr>
          <w:b/>
          <w:bCs/>
          <w:lang w:eastAsia="zh-CN"/>
        </w:rPr>
      </w:pPr>
      <w:r w:rsidRPr="00B3289C">
        <w:rPr>
          <w:noProof/>
          <w:sz w:val="16"/>
          <w:szCs w:val="16"/>
        </w:rPr>
        <mc:AlternateContent>
          <mc:Choice Requires="wps">
            <w:drawing>
              <wp:inline distT="0" distB="0" distL="0" distR="0" wp14:anchorId="2D4C4C0C" wp14:editId="25C27790">
                <wp:extent cx="6013450" cy="2857500"/>
                <wp:effectExtent l="0" t="0" r="2540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857500"/>
                        </a:xfrm>
                        <a:prstGeom prst="rect">
                          <a:avLst/>
                        </a:prstGeom>
                        <a:solidFill>
                          <a:srgbClr val="FFFFFF"/>
                        </a:solidFill>
                        <a:ln w="9525">
                          <a:solidFill>
                            <a:srgbClr val="000000"/>
                          </a:solidFill>
                          <a:miter lim="800000"/>
                          <a:headEnd/>
                          <a:tailEnd/>
                        </a:ln>
                      </wps:spPr>
                      <wps:txbx>
                        <w:txbxContent>
                          <w:p w14:paraId="3E81C7BD" w14:textId="77777777" w:rsidR="00153499" w:rsidRPr="003902F3" w:rsidRDefault="00153499" w:rsidP="003902F3">
                            <w:pPr>
                              <w:rPr>
                                <w:szCs w:val="20"/>
                              </w:rPr>
                            </w:pPr>
                            <w:r w:rsidRPr="003902F3">
                              <w:rPr>
                                <w:szCs w:val="20"/>
                              </w:rPr>
                              <w:t xml:space="preserve">If the UE does not have a valid TA for transmitting on an SCell then the UE shall be capable to perform downlink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activate_basic</w:t>
                            </w:r>
                            <w:r w:rsidRPr="003902F3">
                              <w:rPr>
                                <w:szCs w:val="20"/>
                              </w:rPr>
                              <w:t xml:space="preserve"> and shall be capable to perform uplink actions related to the SCell activation command as specified in [17]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xml:space="preserve"> and shall transmit valid CSI report for the SCell being activated on the PUCCH SCell no later than in subframe </w:t>
                            </w:r>
                            <w:r w:rsidRPr="003902F3">
                              <w:rPr>
                                <w:i/>
                                <w:szCs w:val="20"/>
                              </w:rPr>
                              <w:t>n</w:t>
                            </w:r>
                            <w:r w:rsidRPr="003902F3">
                              <w:rPr>
                                <w:szCs w:val="20"/>
                              </w:rPr>
                              <w:t>+T</w:t>
                            </w:r>
                            <w:r w:rsidRPr="003902F3">
                              <w:rPr>
                                <w:szCs w:val="20"/>
                                <w:vertAlign w:val="subscript"/>
                              </w:rPr>
                              <w:t>delay_PUCCH SCell</w:t>
                            </w:r>
                            <w:r w:rsidRPr="003902F3">
                              <w:rPr>
                                <w:szCs w:val="20"/>
                              </w:rPr>
                              <w:t>, where:</w:t>
                            </w:r>
                          </w:p>
                          <w:p w14:paraId="13D88417" w14:textId="77777777" w:rsidR="00153499" w:rsidRPr="003902F3" w:rsidRDefault="00153499"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153499" w:rsidRPr="003902F3" w:rsidRDefault="00153499" w:rsidP="003902F3">
                            <w:pPr>
                              <w:rPr>
                                <w:szCs w:val="20"/>
                              </w:rPr>
                            </w:pPr>
                            <w:r w:rsidRPr="003902F3">
                              <w:rPr>
                                <w:szCs w:val="20"/>
                              </w:rPr>
                              <w:t>Where:</w:t>
                            </w:r>
                          </w:p>
                          <w:p w14:paraId="41B95E01"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SCell. T1 is up to 25 subframes and the actual value of T</w:t>
                            </w:r>
                            <w:r w:rsidRPr="003902F3">
                              <w:rPr>
                                <w:sz w:val="20"/>
                                <w:szCs w:val="20"/>
                                <w:vertAlign w:val="subscript"/>
                              </w:rPr>
                              <w:t>1</w:t>
                            </w:r>
                            <w:r w:rsidRPr="003902F3">
                              <w:rPr>
                                <w:sz w:val="20"/>
                                <w:szCs w:val="20"/>
                              </w:rPr>
                              <w:t xml:space="preserve"> shall depend upon the PRACH configuration used in the PUCCH SCell.</w:t>
                            </w:r>
                          </w:p>
                          <w:p w14:paraId="7F58333C"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sTAG to which the SCell configured with PUCCH belongs. T</w:t>
                            </w:r>
                            <w:r w:rsidRPr="003902F3">
                              <w:rPr>
                                <w:sz w:val="20"/>
                                <w:szCs w:val="20"/>
                                <w:vertAlign w:val="subscript"/>
                              </w:rPr>
                              <w:t>2</w:t>
                            </w:r>
                            <w:r w:rsidRPr="003902F3">
                              <w:rPr>
                                <w:sz w:val="20"/>
                                <w:szCs w:val="20"/>
                              </w:rPr>
                              <w:t xml:space="preserve"> is up to 13 subframes.</w:t>
                            </w:r>
                          </w:p>
                          <w:p w14:paraId="75B2940F" w14:textId="60EEB150"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153499" w:rsidRPr="003902F3" w:rsidRDefault="00153499"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wps:txbx>
                      <wps:bodyPr rot="0" vert="horz" wrap="square" lIns="91440" tIns="45720" rIns="91440" bIns="45720" anchor="t" anchorCtr="0">
                        <a:noAutofit/>
                      </wps:bodyPr>
                    </wps:wsp>
                  </a:graphicData>
                </a:graphic>
              </wp:inline>
            </w:drawing>
          </mc:Choice>
          <mc:Fallback>
            <w:pict>
              <v:shape w14:anchorId="2D4C4C0C" id="Text Box 2" o:spid="_x0000_s1028" type="#_x0000_t202" style="width:473.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">
                <v:textbox>
                  <w:txbxContent>
                    <w:p w14:paraId="3E81C7BD" w14:textId="77777777" w:rsidR="00153499" w:rsidRPr="003902F3" w:rsidRDefault="00153499" w:rsidP="003902F3">
                      <w:pPr>
                        <w:rPr>
                          <w:szCs w:val="20"/>
                        </w:rPr>
                      </w:pPr>
                      <w:r w:rsidRPr="003902F3">
                        <w:rPr>
                          <w:szCs w:val="20"/>
                        </w:rPr>
                        <w:t xml:space="preserve">If the UE does not have a valid TA for transmitting on an </w:t>
                      </w:r>
                      <w:proofErr w:type="spellStart"/>
                      <w:r w:rsidRPr="003902F3">
                        <w:rPr>
                          <w:szCs w:val="20"/>
                        </w:rPr>
                        <w:t>SCell</w:t>
                      </w:r>
                      <w:proofErr w:type="spellEnd"/>
                      <w:r w:rsidRPr="003902F3">
                        <w:rPr>
                          <w:szCs w:val="20"/>
                        </w:rPr>
                        <w:t xml:space="preserve"> then the UE shall be capable to perform downlink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activate_basic</w:t>
                      </w:r>
                      <w:proofErr w:type="spellEnd"/>
                      <w:r w:rsidRPr="003902F3">
                        <w:rPr>
                          <w:szCs w:val="20"/>
                        </w:rPr>
                        <w:t xml:space="preserve"> and shall be capable to perform uplink actions related to the </w:t>
                      </w:r>
                      <w:proofErr w:type="spellStart"/>
                      <w:r w:rsidRPr="003902F3">
                        <w:rPr>
                          <w:szCs w:val="20"/>
                        </w:rPr>
                        <w:t>SCell</w:t>
                      </w:r>
                      <w:proofErr w:type="spellEnd"/>
                      <w:r w:rsidRPr="003902F3">
                        <w:rPr>
                          <w:szCs w:val="20"/>
                        </w:rPr>
                        <w:t xml:space="preserve"> activation command as specified in [17]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xml:space="preserve"> and shall transmit valid CSI report for the </w:t>
                      </w:r>
                      <w:proofErr w:type="spellStart"/>
                      <w:r w:rsidRPr="003902F3">
                        <w:rPr>
                          <w:szCs w:val="20"/>
                        </w:rPr>
                        <w:t>SCell</w:t>
                      </w:r>
                      <w:proofErr w:type="spellEnd"/>
                      <w:r w:rsidRPr="003902F3">
                        <w:rPr>
                          <w:szCs w:val="20"/>
                        </w:rPr>
                        <w:t xml:space="preserve"> being activated on the PUCCH </w:t>
                      </w:r>
                      <w:proofErr w:type="spellStart"/>
                      <w:r w:rsidRPr="003902F3">
                        <w:rPr>
                          <w:szCs w:val="20"/>
                        </w:rPr>
                        <w:t>SCell</w:t>
                      </w:r>
                      <w:proofErr w:type="spellEnd"/>
                      <w:r w:rsidRPr="003902F3">
                        <w:rPr>
                          <w:szCs w:val="20"/>
                        </w:rPr>
                        <w:t xml:space="preserve"> no later than in subframe </w:t>
                      </w:r>
                      <w:proofErr w:type="spellStart"/>
                      <w:r w:rsidRPr="003902F3">
                        <w:rPr>
                          <w:i/>
                          <w:szCs w:val="20"/>
                        </w:rPr>
                        <w:t>n</w:t>
                      </w:r>
                      <w:r w:rsidRPr="003902F3">
                        <w:rPr>
                          <w:szCs w:val="20"/>
                        </w:rPr>
                        <w:t>+T</w:t>
                      </w:r>
                      <w:r w:rsidRPr="003902F3">
                        <w:rPr>
                          <w:szCs w:val="20"/>
                          <w:vertAlign w:val="subscript"/>
                        </w:rPr>
                        <w:t>delay_PUCCH</w:t>
                      </w:r>
                      <w:proofErr w:type="spellEnd"/>
                      <w:r w:rsidRPr="003902F3">
                        <w:rPr>
                          <w:szCs w:val="20"/>
                          <w:vertAlign w:val="subscript"/>
                        </w:rPr>
                        <w:t xml:space="preserve"> </w:t>
                      </w:r>
                      <w:proofErr w:type="spellStart"/>
                      <w:r w:rsidRPr="003902F3">
                        <w:rPr>
                          <w:szCs w:val="20"/>
                          <w:vertAlign w:val="subscript"/>
                        </w:rPr>
                        <w:t>SCell</w:t>
                      </w:r>
                      <w:proofErr w:type="spellEnd"/>
                      <w:r w:rsidRPr="003902F3">
                        <w:rPr>
                          <w:szCs w:val="20"/>
                        </w:rPr>
                        <w:t>, where:</w:t>
                      </w:r>
                    </w:p>
                    <w:p w14:paraId="13D88417" w14:textId="77777777" w:rsidR="00153499" w:rsidRPr="003902F3" w:rsidRDefault="00153499" w:rsidP="003902F3">
                      <w:pPr>
                        <w:pStyle w:val="EQ"/>
                        <w:jc w:val="center"/>
                        <w:rPr>
                          <w:sz w:val="20"/>
                          <w:szCs w:val="20"/>
                        </w:rPr>
                      </w:pPr>
                      <w:r w:rsidRPr="003902F3">
                        <w:rPr>
                          <w:sz w:val="20"/>
                          <w:szCs w:val="20"/>
                        </w:rPr>
                        <w:t>T</w:t>
                      </w:r>
                      <w:r w:rsidRPr="003902F3">
                        <w:rPr>
                          <w:sz w:val="20"/>
                          <w:szCs w:val="20"/>
                          <w:vertAlign w:val="subscript"/>
                        </w:rPr>
                        <w:t>delay_PUCCH SCell</w:t>
                      </w:r>
                      <w:r w:rsidRPr="003902F3">
                        <w:rPr>
                          <w:sz w:val="20"/>
                          <w:szCs w:val="20"/>
                        </w:rPr>
                        <w:t xml:space="preserve"> = T</w:t>
                      </w:r>
                      <w:r w:rsidRPr="003902F3">
                        <w:rPr>
                          <w:sz w:val="20"/>
                          <w:szCs w:val="20"/>
                          <w:vertAlign w:val="subscript"/>
                        </w:rPr>
                        <w:t xml:space="preserve">activate_basic </w:t>
                      </w:r>
                      <w:r w:rsidRPr="003902F3">
                        <w:rPr>
                          <w:sz w:val="20"/>
                          <w:szCs w:val="20"/>
                        </w:rPr>
                        <w:t>+ T</w:t>
                      </w:r>
                      <w:r w:rsidRPr="003902F3">
                        <w:rPr>
                          <w:sz w:val="20"/>
                          <w:szCs w:val="20"/>
                          <w:vertAlign w:val="subscript"/>
                        </w:rPr>
                        <w:t>1</w:t>
                      </w:r>
                      <w:r w:rsidRPr="003902F3">
                        <w:rPr>
                          <w:sz w:val="20"/>
                          <w:szCs w:val="20"/>
                        </w:rPr>
                        <w:t xml:space="preserve"> + T</w:t>
                      </w:r>
                      <w:r w:rsidRPr="003902F3">
                        <w:rPr>
                          <w:sz w:val="20"/>
                          <w:szCs w:val="20"/>
                          <w:vertAlign w:val="subscript"/>
                        </w:rPr>
                        <w:t>2</w:t>
                      </w:r>
                      <w:r w:rsidRPr="003902F3">
                        <w:rPr>
                          <w:sz w:val="20"/>
                          <w:szCs w:val="20"/>
                        </w:rPr>
                        <w:t xml:space="preserve"> + T</w:t>
                      </w:r>
                      <w:r w:rsidRPr="003902F3">
                        <w:rPr>
                          <w:sz w:val="20"/>
                          <w:szCs w:val="20"/>
                          <w:vertAlign w:val="subscript"/>
                        </w:rPr>
                        <w:t>3</w:t>
                      </w:r>
                    </w:p>
                    <w:p w14:paraId="74502571" w14:textId="77777777" w:rsidR="00153499" w:rsidRPr="003902F3" w:rsidRDefault="00153499" w:rsidP="003902F3">
                      <w:pPr>
                        <w:rPr>
                          <w:szCs w:val="20"/>
                        </w:rPr>
                      </w:pPr>
                      <w:r w:rsidRPr="003902F3">
                        <w:rPr>
                          <w:szCs w:val="20"/>
                        </w:rPr>
                        <w:t>Where:</w:t>
                      </w:r>
                    </w:p>
                    <w:p w14:paraId="41B95E01"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1</w:t>
                      </w:r>
                      <w:r w:rsidRPr="003902F3">
                        <w:rPr>
                          <w:sz w:val="20"/>
                          <w:szCs w:val="20"/>
                        </w:rPr>
                        <w:t xml:space="preserve"> is the delay uncertainty in acquiring the first available PRACH occasion in the PUCCH </w:t>
                      </w:r>
                      <w:proofErr w:type="spellStart"/>
                      <w:r w:rsidRPr="003902F3">
                        <w:rPr>
                          <w:sz w:val="20"/>
                          <w:szCs w:val="20"/>
                        </w:rPr>
                        <w:t>SCell</w:t>
                      </w:r>
                      <w:proofErr w:type="spellEnd"/>
                      <w:r w:rsidRPr="003902F3">
                        <w:rPr>
                          <w:sz w:val="20"/>
                          <w:szCs w:val="20"/>
                        </w:rPr>
                        <w:t>. T1 is up to 25 subframes and the actual value of T</w:t>
                      </w:r>
                      <w:r w:rsidRPr="003902F3">
                        <w:rPr>
                          <w:sz w:val="20"/>
                          <w:szCs w:val="20"/>
                          <w:vertAlign w:val="subscript"/>
                        </w:rPr>
                        <w:t>1</w:t>
                      </w:r>
                      <w:r w:rsidRPr="003902F3">
                        <w:rPr>
                          <w:sz w:val="20"/>
                          <w:szCs w:val="20"/>
                        </w:rPr>
                        <w:t xml:space="preserve"> shall depend upon the PRACH configuration used in the PUCCH </w:t>
                      </w:r>
                      <w:proofErr w:type="spellStart"/>
                      <w:r w:rsidRPr="003902F3">
                        <w:rPr>
                          <w:sz w:val="20"/>
                          <w:szCs w:val="20"/>
                        </w:rPr>
                        <w:t>SCell</w:t>
                      </w:r>
                      <w:proofErr w:type="spellEnd"/>
                      <w:r w:rsidRPr="003902F3">
                        <w:rPr>
                          <w:sz w:val="20"/>
                          <w:szCs w:val="20"/>
                        </w:rPr>
                        <w:t>.</w:t>
                      </w:r>
                    </w:p>
                    <w:p w14:paraId="7F58333C" w14:textId="77777777"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2</w:t>
                      </w:r>
                      <w:r w:rsidRPr="003902F3">
                        <w:rPr>
                          <w:sz w:val="20"/>
                          <w:szCs w:val="20"/>
                        </w:rPr>
                        <w:t xml:space="preserve"> is the delay for obtaining a valid TA command for the </w:t>
                      </w:r>
                      <w:proofErr w:type="spellStart"/>
                      <w:r w:rsidRPr="003902F3">
                        <w:rPr>
                          <w:sz w:val="20"/>
                          <w:szCs w:val="20"/>
                        </w:rPr>
                        <w:t>sTAG</w:t>
                      </w:r>
                      <w:proofErr w:type="spellEnd"/>
                      <w:r w:rsidRPr="003902F3">
                        <w:rPr>
                          <w:sz w:val="20"/>
                          <w:szCs w:val="20"/>
                        </w:rPr>
                        <w:t xml:space="preserve"> to which the </w:t>
                      </w:r>
                      <w:proofErr w:type="spellStart"/>
                      <w:r w:rsidRPr="003902F3">
                        <w:rPr>
                          <w:sz w:val="20"/>
                          <w:szCs w:val="20"/>
                        </w:rPr>
                        <w:t>SCell</w:t>
                      </w:r>
                      <w:proofErr w:type="spellEnd"/>
                      <w:r w:rsidRPr="003902F3">
                        <w:rPr>
                          <w:sz w:val="20"/>
                          <w:szCs w:val="20"/>
                        </w:rPr>
                        <w:t xml:space="preserve"> configured with PUCCH belongs. T</w:t>
                      </w:r>
                      <w:r w:rsidRPr="003902F3">
                        <w:rPr>
                          <w:sz w:val="20"/>
                          <w:szCs w:val="20"/>
                          <w:vertAlign w:val="subscript"/>
                        </w:rPr>
                        <w:t>2</w:t>
                      </w:r>
                      <w:r w:rsidRPr="003902F3">
                        <w:rPr>
                          <w:sz w:val="20"/>
                          <w:szCs w:val="20"/>
                        </w:rPr>
                        <w:t xml:space="preserve"> is up to 13 subframes.</w:t>
                      </w:r>
                    </w:p>
                    <w:p w14:paraId="75B2940F" w14:textId="60EEB150" w:rsidR="00153499" w:rsidRPr="003902F3" w:rsidRDefault="00153499" w:rsidP="003902F3">
                      <w:pPr>
                        <w:pStyle w:val="B1"/>
                        <w:rPr>
                          <w:sz w:val="20"/>
                          <w:szCs w:val="20"/>
                        </w:rPr>
                      </w:pPr>
                      <w:r w:rsidRPr="003902F3">
                        <w:rPr>
                          <w:sz w:val="20"/>
                          <w:szCs w:val="20"/>
                        </w:rPr>
                        <w:t>-</w:t>
                      </w:r>
                      <w:r w:rsidRPr="003902F3">
                        <w:rPr>
                          <w:sz w:val="20"/>
                          <w:szCs w:val="20"/>
                        </w:rPr>
                        <w:tab/>
                        <w:t>T</w:t>
                      </w:r>
                      <w:r w:rsidRPr="003902F3">
                        <w:rPr>
                          <w:sz w:val="20"/>
                          <w:szCs w:val="20"/>
                          <w:vertAlign w:val="subscript"/>
                        </w:rPr>
                        <w:t>3</w:t>
                      </w:r>
                      <w:r w:rsidRPr="003902F3">
                        <w:rPr>
                          <w:sz w:val="20"/>
                          <w:szCs w:val="20"/>
                        </w:rPr>
                        <w:t xml:space="preserve"> is the delay for applying the received TA for uplin</w:t>
                      </w:r>
                      <w:r>
                        <w:rPr>
                          <w:sz w:val="20"/>
                          <w:szCs w:val="20"/>
                        </w:rPr>
                        <w:t>k</w:t>
                      </w:r>
                      <w:r w:rsidRPr="003902F3">
                        <w:rPr>
                          <w:sz w:val="20"/>
                          <w:szCs w:val="20"/>
                        </w:rPr>
                        <w:t xml:space="preserve"> transmission. T</w:t>
                      </w:r>
                      <w:r w:rsidRPr="003902F3">
                        <w:rPr>
                          <w:sz w:val="20"/>
                          <w:szCs w:val="20"/>
                          <w:vertAlign w:val="subscript"/>
                        </w:rPr>
                        <w:t>3</w:t>
                      </w:r>
                      <w:r w:rsidRPr="003902F3">
                        <w:rPr>
                          <w:sz w:val="20"/>
                          <w:szCs w:val="20"/>
                        </w:rPr>
                        <w:t xml:space="preserve"> is 6 subframes.</w:t>
                      </w:r>
                    </w:p>
                    <w:p w14:paraId="3C35B6CB" w14:textId="77777777" w:rsidR="00153499" w:rsidRPr="003902F3" w:rsidRDefault="00153499" w:rsidP="003902F3">
                      <w:pPr>
                        <w:tabs>
                          <w:tab w:val="left" w:pos="630"/>
                          <w:tab w:val="left" w:pos="900"/>
                          <w:tab w:val="left" w:pos="1080"/>
                          <w:tab w:val="left" w:pos="1260"/>
                          <w:tab w:val="num" w:pos="1440"/>
                          <w:tab w:val="left" w:pos="1800"/>
                        </w:tabs>
                        <w:spacing w:after="0" w:line="240" w:lineRule="auto"/>
                        <w:contextualSpacing/>
                        <w:rPr>
                          <w:rFonts w:asciiTheme="minorHAnsi" w:eastAsiaTheme="minorEastAsia" w:hAnsi="Calibri"/>
                          <w:color w:val="000000" w:themeColor="text1"/>
                          <w:kern w:val="24"/>
                          <w:szCs w:val="20"/>
                          <w:lang w:val="x-none" w:eastAsia="zh-CN"/>
                        </w:rPr>
                      </w:pPr>
                    </w:p>
                  </w:txbxContent>
                </v:textbox>
                <w10:anchorlock/>
              </v:shape>
            </w:pict>
          </mc:Fallback>
        </mc:AlternateContent>
      </w:r>
    </w:p>
    <w:p w14:paraId="4688968B" w14:textId="6EDE7E96" w:rsidR="00B478E9" w:rsidRDefault="00E831B5" w:rsidP="00F161C4">
      <w:pPr>
        <w:spacing w:after="120"/>
        <w:jc w:val="both"/>
        <w:rPr>
          <w:lang w:eastAsia="zh-CN"/>
        </w:rPr>
      </w:pPr>
      <w:r>
        <w:object w:dxaOrig="12621" w:dyaOrig="3491" w14:anchorId="02CEC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13" o:title=""/>
          </v:shape>
          <o:OLEObject Type="Embed" ProgID="Visio.Drawing.15" ShapeID="_x0000_i1025" DrawAspect="Content" ObjectID="_1703368146" r:id="rId14"/>
        </w:object>
      </w:r>
    </w:p>
    <w:p w14:paraId="083E027B" w14:textId="028A5D8E" w:rsidR="00B478E9" w:rsidRDefault="00B478E9" w:rsidP="00B478E9">
      <w:pPr>
        <w:spacing w:after="120"/>
        <w:jc w:val="center"/>
        <w:rPr>
          <w:lang w:eastAsia="zh-CN"/>
        </w:rPr>
      </w:pPr>
      <w:r>
        <w:rPr>
          <w:lang w:eastAsia="zh-CN"/>
        </w:rPr>
        <w:t>Fig.1 PUCCH SCell activation delay for DL/UL actions for invalid TA case</w:t>
      </w:r>
    </w:p>
    <w:p w14:paraId="1DDCA6D9" w14:textId="5FEE2B0F" w:rsidR="00F161C4" w:rsidRDefault="009D64A1" w:rsidP="00F161C4">
      <w:pPr>
        <w:spacing w:after="120"/>
        <w:jc w:val="both"/>
        <w:rPr>
          <w:lang w:eastAsia="zh-CN"/>
        </w:rPr>
      </w:pPr>
      <w:r>
        <w:rPr>
          <w:lang w:eastAsia="zh-CN"/>
        </w:rPr>
        <w:t>According to LTE PUCCH SCell activation delay requirement</w:t>
      </w:r>
      <w:r w:rsidR="00186A19">
        <w:rPr>
          <w:lang w:eastAsia="zh-CN"/>
        </w:rPr>
        <w:t>,</w:t>
      </w:r>
      <w:r w:rsidR="00186A19" w:rsidRPr="00186A19">
        <w:rPr>
          <w:lang w:eastAsia="zh-CN"/>
        </w:rPr>
        <w:t xml:space="preserve"> </w:t>
      </w:r>
      <w:r w:rsidR="00186A19">
        <w:rPr>
          <w:lang w:eastAsia="zh-CN"/>
        </w:rPr>
        <w:t>the downlink actions can be performed no later than the single activation delay T</w:t>
      </w:r>
      <w:r w:rsidR="00186A19" w:rsidRPr="00BA5497">
        <w:rPr>
          <w:vertAlign w:val="subscript"/>
          <w:lang w:eastAsia="zh-CN"/>
        </w:rPr>
        <w:t>activate_basic</w:t>
      </w:r>
      <w:r w:rsidR="00186A19">
        <w:rPr>
          <w:lang w:eastAsia="zh-CN"/>
        </w:rPr>
        <w:t xml:space="preserve"> as they are not impacted by the uplink timing</w:t>
      </w:r>
      <w:r>
        <w:rPr>
          <w:lang w:eastAsia="zh-CN"/>
        </w:rPr>
        <w:t xml:space="preserve">. </w:t>
      </w:r>
      <w:r w:rsidR="004B680D">
        <w:rPr>
          <w:lang w:eastAsia="zh-CN"/>
        </w:rPr>
        <w:t>In NR,</w:t>
      </w:r>
      <w:r w:rsidR="00324514" w:rsidRPr="00324514">
        <w:rPr>
          <w:lang w:eastAsia="zh-CN"/>
        </w:rPr>
        <w:t xml:space="preserve"> the</w:t>
      </w:r>
      <w:r w:rsidR="00324514">
        <w:rPr>
          <w:lang w:eastAsia="zh-CN"/>
        </w:rPr>
        <w:t xml:space="preserve"> </w:t>
      </w:r>
      <w:r w:rsidR="003C763B">
        <w:rPr>
          <w:lang w:eastAsia="zh-CN"/>
        </w:rPr>
        <w:t xml:space="preserve">single </w:t>
      </w:r>
      <w:r w:rsidR="00324514">
        <w:rPr>
          <w:lang w:eastAsia="zh-CN"/>
        </w:rPr>
        <w:t xml:space="preserve">SCell activation delay </w:t>
      </w:r>
      <w:r w:rsidR="007554D8">
        <w:rPr>
          <w:lang w:eastAsia="zh-CN"/>
        </w:rPr>
        <w:t xml:space="preserve">requirement </w:t>
      </w:r>
      <w:r w:rsidR="00324514">
        <w:rPr>
          <w:lang w:eastAsia="zh-CN"/>
        </w:rPr>
        <w:t xml:space="preserve">is much more </w:t>
      </w:r>
      <w:r w:rsidR="00922855">
        <w:rPr>
          <w:lang w:eastAsia="zh-CN"/>
        </w:rPr>
        <w:t>refined</w:t>
      </w:r>
      <w:r w:rsidR="00324514">
        <w:rPr>
          <w:lang w:eastAsia="zh-CN"/>
        </w:rPr>
        <w:t xml:space="preserve"> than in LTE.</w:t>
      </w:r>
      <w:r w:rsidR="00922855">
        <w:rPr>
          <w:lang w:eastAsia="zh-CN"/>
        </w:rPr>
        <w:t xml:space="preserve"> In particular, the time periods for HARQ </w:t>
      </w:r>
      <w:r w:rsidR="007914C1">
        <w:rPr>
          <w:lang w:eastAsia="zh-CN"/>
        </w:rPr>
        <w:t>(T</w:t>
      </w:r>
      <w:r w:rsidR="007914C1" w:rsidRPr="007914C1">
        <w:rPr>
          <w:vertAlign w:val="subscript"/>
          <w:lang w:eastAsia="zh-CN"/>
        </w:rPr>
        <w:t>HARQ</w:t>
      </w:r>
      <w:r w:rsidR="007914C1">
        <w:rPr>
          <w:lang w:eastAsia="zh-CN"/>
        </w:rPr>
        <w:t xml:space="preserve">) </w:t>
      </w:r>
      <w:r w:rsidR="00922855">
        <w:rPr>
          <w:lang w:eastAsia="zh-CN"/>
        </w:rPr>
        <w:t>and CSI reporting</w:t>
      </w:r>
      <w:r w:rsidR="007914C1">
        <w:rPr>
          <w:lang w:eastAsia="zh-CN"/>
        </w:rPr>
        <w:t xml:space="preserve"> (T</w:t>
      </w:r>
      <w:r w:rsidR="007914C1" w:rsidRPr="007914C1">
        <w:rPr>
          <w:vertAlign w:val="subscript"/>
          <w:lang w:eastAsia="zh-CN"/>
        </w:rPr>
        <w:t>CSI_reporting</w:t>
      </w:r>
      <w:r w:rsidR="007914C1">
        <w:rPr>
          <w:lang w:eastAsia="zh-CN"/>
        </w:rPr>
        <w:t>)</w:t>
      </w:r>
      <w:r w:rsidR="00922855">
        <w:rPr>
          <w:lang w:eastAsia="zh-CN"/>
        </w:rPr>
        <w:t xml:space="preserve"> are separated from the time used for SCell activation</w:t>
      </w:r>
      <w:r w:rsidR="007914C1">
        <w:rPr>
          <w:lang w:eastAsia="zh-CN"/>
        </w:rPr>
        <w:t xml:space="preserve"> (T</w:t>
      </w:r>
      <w:r w:rsidR="007914C1" w:rsidRPr="007914C1">
        <w:rPr>
          <w:vertAlign w:val="subscript"/>
          <w:lang w:eastAsia="zh-CN"/>
        </w:rPr>
        <w:t>activation_time</w:t>
      </w:r>
      <w:r w:rsidR="007914C1">
        <w:rPr>
          <w:lang w:eastAsia="zh-CN"/>
        </w:rPr>
        <w:t>)</w:t>
      </w:r>
      <w:r w:rsidR="00922855">
        <w:rPr>
          <w:lang w:eastAsia="zh-CN"/>
        </w:rPr>
        <w:t>.</w:t>
      </w:r>
      <w:r w:rsidR="00EF076F">
        <w:rPr>
          <w:lang w:eastAsia="zh-CN"/>
        </w:rPr>
        <w:t xml:space="preserve"> As the </w:t>
      </w:r>
      <w:r w:rsidR="005170C0">
        <w:rPr>
          <w:lang w:eastAsia="zh-CN"/>
        </w:rPr>
        <w:t xml:space="preserve">CSI reporting </w:t>
      </w:r>
      <w:r w:rsidR="00E831B5">
        <w:rPr>
          <w:lang w:eastAsia="zh-CN"/>
        </w:rPr>
        <w:t>is possible only after the UE has acquired the valid TA via the contention-free RACH procedure</w:t>
      </w:r>
      <w:r w:rsidR="007554D8">
        <w:rPr>
          <w:lang w:eastAsia="zh-CN"/>
        </w:rPr>
        <w:t xml:space="preserve">, the downlink action </w:t>
      </w:r>
      <w:r w:rsidR="004A0EE1">
        <w:rPr>
          <w:lang w:eastAsia="zh-CN"/>
        </w:rPr>
        <w:t>should not be deferred by the CSI reporting and can</w:t>
      </w:r>
      <w:r w:rsidR="007554D8">
        <w:rPr>
          <w:lang w:eastAsia="zh-CN"/>
        </w:rPr>
        <w:t xml:space="preserve"> be</w:t>
      </w:r>
      <w:r w:rsidR="004A0EE1">
        <w:rPr>
          <w:lang w:eastAsia="zh-CN"/>
        </w:rPr>
        <w:t xml:space="preserve"> </w:t>
      </w:r>
      <w:r w:rsidR="007554D8">
        <w:rPr>
          <w:lang w:eastAsia="zh-CN"/>
        </w:rPr>
        <w:t xml:space="preserve">performed </w:t>
      </w:r>
      <w:r w:rsidR="004A0EE1">
        <w:rPr>
          <w:lang w:eastAsia="zh-CN"/>
        </w:rPr>
        <w:t>immediately after T</w:t>
      </w:r>
      <w:r w:rsidR="004A0EE1" w:rsidRPr="004A0EE1">
        <w:rPr>
          <w:vertAlign w:val="subscript"/>
          <w:lang w:eastAsia="zh-CN"/>
        </w:rPr>
        <w:t>activation_time</w:t>
      </w:r>
      <w:r w:rsidR="00B478E9">
        <w:rPr>
          <w:lang w:eastAsia="zh-CN"/>
        </w:rPr>
        <w:t xml:space="preserve"> as shown in Fig.1.</w:t>
      </w:r>
      <w:r w:rsidR="00F161C4">
        <w:rPr>
          <w:lang w:eastAsia="zh-CN"/>
        </w:rPr>
        <w:t xml:space="preserve"> </w:t>
      </w:r>
      <w:r>
        <w:rPr>
          <w:lang w:eastAsia="zh-CN"/>
        </w:rPr>
        <w:t xml:space="preserve">That is, </w:t>
      </w:r>
      <w:r w:rsidRPr="007914C1">
        <w:rPr>
          <w:szCs w:val="20"/>
        </w:rPr>
        <w:t>T</w:t>
      </w:r>
      <w:r w:rsidRPr="007914C1">
        <w:rPr>
          <w:szCs w:val="20"/>
          <w:vertAlign w:val="subscript"/>
        </w:rPr>
        <w:t>CSI_reporting</w:t>
      </w:r>
      <w:r w:rsidRPr="007914C1">
        <w:rPr>
          <w:szCs w:val="20"/>
        </w:rPr>
        <w:t xml:space="preserve"> </w:t>
      </w:r>
      <w:r>
        <w:rPr>
          <w:szCs w:val="20"/>
        </w:rPr>
        <w:t xml:space="preserve">should not be counted </w:t>
      </w:r>
      <w:r w:rsidR="00E831B5">
        <w:rPr>
          <w:szCs w:val="20"/>
        </w:rPr>
        <w:t>before</w:t>
      </w:r>
      <w:r>
        <w:rPr>
          <w:szCs w:val="20"/>
        </w:rPr>
        <w:t xml:space="preserve"> the downlink actions can be performed. </w:t>
      </w:r>
      <w:r w:rsidR="004A0EE1">
        <w:rPr>
          <w:lang w:eastAsia="zh-CN"/>
        </w:rPr>
        <w:t>Therefore, i</w:t>
      </w:r>
      <w:r w:rsidR="004A0EE1">
        <w:t xml:space="preserve">f the UE does not have a valid TA for transmitting on an SCell, the UE shall be capable to perform downlink actions related to the SCell activation command for the SCell being activated on the PUCCH SCell </w:t>
      </w:r>
      <w:bookmarkStart w:id="4" w:name="_Hlk92704189"/>
      <w:r w:rsidR="004A0EE1">
        <w:t xml:space="preserve">no later than in </w:t>
      </w:r>
      <w:bookmarkStart w:id="5" w:name="_Hlk92204383"/>
      <w:r w:rsidR="00F161C4">
        <w:t xml:space="preserve">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r>
              <w:rPr>
                <w:rFonts w:ascii="Cambria Math" w:hAnsi="Cambria Math"/>
                <w:sz w:val="24"/>
                <w:szCs w:val="24"/>
              </w:rPr>
              <m:t>+[X]</m:t>
            </m:r>
          </m:num>
          <m:den>
            <m:r>
              <w:rPr>
                <w:rFonts w:ascii="Cambria Math" w:hAnsi="Cambria Math"/>
              </w:rPr>
              <m:t>NR slot length</m:t>
            </m:r>
          </m:den>
        </m:f>
      </m:oMath>
      <w:r w:rsidR="00F161C4">
        <w:rPr>
          <w:sz w:val="24"/>
          <w:szCs w:val="24"/>
        </w:rPr>
        <w:t>.</w:t>
      </w:r>
      <w:r w:rsidR="004E11BF" w:rsidRPr="004E11BF">
        <w:rPr>
          <w:lang w:eastAsia="zh-CN"/>
        </w:rPr>
        <w:t xml:space="preserve"> </w:t>
      </w:r>
      <w:bookmarkEnd w:id="4"/>
      <w:bookmarkEnd w:id="5"/>
    </w:p>
    <w:p w14:paraId="6B04B19D" w14:textId="777DBDE6" w:rsidR="00BA1D22" w:rsidRDefault="00D773D2" w:rsidP="00F161C4">
      <w:pPr>
        <w:spacing w:after="120"/>
        <w:jc w:val="both"/>
        <w:rPr>
          <w:b/>
          <w:bCs/>
          <w:lang w:eastAsia="zh-CN"/>
        </w:rPr>
      </w:pPr>
      <w:r>
        <w:rPr>
          <w:b/>
          <w:bCs/>
          <w:lang w:eastAsia="zh-CN"/>
        </w:rPr>
        <w:t>Proposal 4</w:t>
      </w:r>
      <w:r w:rsidR="00BA1D22" w:rsidRPr="00711AA2">
        <w:rPr>
          <w:b/>
          <w:bCs/>
          <w:lang w:eastAsia="zh-CN"/>
        </w:rPr>
        <w:t>: The downlink actions can be performed immediately after T</w:t>
      </w:r>
      <w:r w:rsidR="00BA1D22" w:rsidRPr="00711AA2">
        <w:rPr>
          <w:b/>
          <w:bCs/>
          <w:vertAlign w:val="subscript"/>
          <w:lang w:eastAsia="zh-CN"/>
        </w:rPr>
        <w:t xml:space="preserve">activation_time </w:t>
      </w:r>
      <w:r w:rsidR="00BA1D22" w:rsidRPr="00711AA2">
        <w:rPr>
          <w:b/>
          <w:bCs/>
          <w:lang w:eastAsia="zh-CN"/>
        </w:rPr>
        <w:t>and should not be deferred by T</w:t>
      </w:r>
      <w:r w:rsidR="00BA1D22" w:rsidRPr="00711AA2">
        <w:rPr>
          <w:b/>
          <w:bCs/>
          <w:vertAlign w:val="subscript"/>
          <w:lang w:eastAsia="zh-CN"/>
        </w:rPr>
        <w:t>CSI_reporting</w:t>
      </w:r>
      <w:r w:rsidR="00BA1D22" w:rsidRPr="00711AA2">
        <w:rPr>
          <w:b/>
          <w:bCs/>
          <w:lang w:eastAsia="zh-CN"/>
        </w:rPr>
        <w:t>.</w:t>
      </w:r>
    </w:p>
    <w:p w14:paraId="2FA3E454" w14:textId="1C8CAEEA" w:rsidR="00E831B5" w:rsidRPr="005212BD" w:rsidRDefault="00E831B5" w:rsidP="00E831B5">
      <w:pPr>
        <w:spacing w:after="120"/>
        <w:jc w:val="both"/>
        <w:rPr>
          <w:b/>
          <w:bCs/>
          <w:lang w:eastAsia="zh-CN"/>
        </w:rPr>
      </w:pPr>
      <w:r w:rsidRPr="00F161C4">
        <w:rPr>
          <w:b/>
          <w:bCs/>
          <w:lang w:eastAsia="zh-CN"/>
        </w:rPr>
        <w:t>Proposal</w:t>
      </w:r>
      <w:r>
        <w:rPr>
          <w:b/>
          <w:bCs/>
          <w:lang w:eastAsia="zh-CN"/>
        </w:rPr>
        <w:t xml:space="preserve"> </w:t>
      </w:r>
      <w:r w:rsidR="00D773D2">
        <w:rPr>
          <w:b/>
          <w:bCs/>
          <w:lang w:eastAsia="zh-CN"/>
        </w:rPr>
        <w:t>5</w:t>
      </w:r>
      <w:r w:rsidRPr="00F161C4">
        <w:rPr>
          <w:b/>
          <w:bCs/>
          <w:lang w:eastAsia="zh-CN"/>
        </w:rPr>
        <w:t xml:space="preserve">: </w:t>
      </w:r>
      <w:r w:rsidRPr="00E831B5">
        <w:rPr>
          <w:b/>
          <w:bCs/>
          <w:lang w:eastAsia="zh-CN"/>
        </w:rPr>
        <w:t>I</w:t>
      </w:r>
      <w:r w:rsidRPr="00E831B5">
        <w:rPr>
          <w:b/>
          <w:bCs/>
        </w:rPr>
        <w:t xml:space="preserve">f the UE does not have a valid TA for </w:t>
      </w:r>
      <w:r w:rsidRPr="005212BD">
        <w:rPr>
          <w:b/>
          <w:bCs/>
        </w:rPr>
        <w:t>transmitting on an SCell, t</w:t>
      </w:r>
      <w:r w:rsidRPr="005212BD">
        <w:rPr>
          <w:b/>
          <w:bCs/>
          <w:lang w:eastAsia="zh-CN"/>
        </w:rPr>
        <w:t>he UE shall be capable to perform downlink actions related to the SCell activation command for the SCell being activated on the PUCCH SCell no later than</w:t>
      </w:r>
      <w:r w:rsidR="005212BD" w:rsidRPr="005212BD">
        <w:rPr>
          <w:b/>
          <w:bCs/>
          <w:lang w:eastAsia="zh-CN"/>
        </w:rPr>
        <w:t xml:space="preserve"> </w:t>
      </w:r>
      <w:bookmarkStart w:id="6" w:name="_Hlk92204322"/>
      <w:r w:rsidR="005212BD" w:rsidRPr="005212BD">
        <w:rPr>
          <w:b/>
          <w:bCs/>
          <w:lang w:eastAsia="zh-CN"/>
        </w:rPr>
        <w:t>in</w:t>
      </w:r>
      <w:r w:rsidRPr="005212BD">
        <w:rPr>
          <w:b/>
          <w:bCs/>
          <w:lang w:eastAsia="zh-CN"/>
        </w:rPr>
        <w:t xml:space="preserve"> </w:t>
      </w:r>
      <w:r w:rsidR="005212BD" w:rsidRPr="005212BD">
        <w:rPr>
          <w:b/>
          <w:bCs/>
        </w:rPr>
        <w:t xml:space="preserve">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r>
              <m:rPr>
                <m:sty m:val="bi"/>
              </m:rPr>
              <w:rPr>
                <w:rFonts w:ascii="Cambria Math" w:hAnsi="Cambria Math"/>
                <w:sz w:val="24"/>
                <w:szCs w:val="24"/>
              </w:rPr>
              <m:t>+[X]</m:t>
            </m:r>
          </m:num>
          <m:den>
            <m:r>
              <m:rPr>
                <m:sty m:val="bi"/>
              </m:rPr>
              <w:rPr>
                <w:rFonts w:ascii="Cambria Math" w:hAnsi="Cambria Math"/>
              </w:rPr>
              <m:t>NR slot length</m:t>
            </m:r>
          </m:den>
        </m:f>
      </m:oMath>
      <w:r w:rsidRPr="005212BD">
        <w:rPr>
          <w:b/>
          <w:bCs/>
          <w:sz w:val="24"/>
          <w:szCs w:val="24"/>
        </w:rPr>
        <w:t>.</w:t>
      </w:r>
      <w:bookmarkEnd w:id="6"/>
    </w:p>
    <w:p w14:paraId="1AFE7A3B" w14:textId="77777777" w:rsidR="00E831B5" w:rsidRPr="00711AA2" w:rsidRDefault="00E831B5" w:rsidP="00F161C4">
      <w:pPr>
        <w:spacing w:after="120"/>
        <w:jc w:val="both"/>
        <w:rPr>
          <w:b/>
          <w:bCs/>
          <w:sz w:val="24"/>
          <w:szCs w:val="24"/>
        </w:rPr>
      </w:pPr>
    </w:p>
    <w:p w14:paraId="349A671E" w14:textId="68D302CC" w:rsidR="00922855" w:rsidRDefault="00922855" w:rsidP="003902F3">
      <w:pPr>
        <w:spacing w:after="120"/>
        <w:jc w:val="both"/>
        <w:rPr>
          <w:lang w:eastAsia="zh-CN"/>
        </w:rPr>
      </w:pPr>
      <w:r w:rsidRPr="00922855">
        <w:rPr>
          <w:noProof/>
          <w:sz w:val="16"/>
          <w:szCs w:val="16"/>
        </w:rPr>
        <w:lastRenderedPageBreak/>
        <mc:AlternateContent>
          <mc:Choice Requires="wps">
            <w:drawing>
              <wp:inline distT="0" distB="0" distL="0" distR="0" wp14:anchorId="1BA82210" wp14:editId="3604D2F2">
                <wp:extent cx="6102350" cy="1955800"/>
                <wp:effectExtent l="0" t="0" r="1270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55800"/>
                        </a:xfrm>
                        <a:prstGeom prst="rect">
                          <a:avLst/>
                        </a:prstGeom>
                        <a:solidFill>
                          <a:srgbClr val="FFFFFF"/>
                        </a:solidFill>
                        <a:ln w="9525">
                          <a:solidFill>
                            <a:srgbClr val="000000"/>
                          </a:solidFill>
                          <a:miter lim="800000"/>
                          <a:headEnd/>
                          <a:tailEnd/>
                        </a:ln>
                      </wps:spPr>
                      <wps:txbx>
                        <w:txbxContent>
                          <w:p w14:paraId="3357123F" w14:textId="77777777" w:rsidR="00153499" w:rsidRPr="007914C1" w:rsidRDefault="00153499" w:rsidP="007914C1">
                            <w:pPr>
                              <w:rPr>
                                <w:szCs w:val="20"/>
                              </w:rPr>
                            </w:pPr>
                            <w:r w:rsidRPr="007914C1">
                              <w:rPr>
                                <w:szCs w:val="20"/>
                              </w:rPr>
                              <w:t xml:space="preserve">Upon receiving SCell activation command in slot </w:t>
                            </w:r>
                            <w:r w:rsidRPr="007914C1">
                              <w:rPr>
                                <w:i/>
                                <w:szCs w:val="20"/>
                              </w:rPr>
                              <w:t>n</w:t>
                            </w:r>
                            <w:r w:rsidRPr="007914C1">
                              <w:rPr>
                                <w:szCs w:val="20"/>
                              </w:rPr>
                              <w:t xml:space="preserve">, the UE shall be capable to transmit valid CSI report and apply actions related to the activation command for the SCell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153499" w:rsidRPr="007914C1" w:rsidRDefault="00153499"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ms) is the timing between DL data transmission and acknowledgement as specified in TS 38.213 [3]</w:t>
                            </w:r>
                          </w:p>
                          <w:p w14:paraId="42754853" w14:textId="77777777" w:rsidR="00153499" w:rsidRPr="007914C1" w:rsidRDefault="00153499" w:rsidP="007914C1">
                            <w:pPr>
                              <w:pStyle w:val="B1"/>
                              <w:rPr>
                                <w:sz w:val="20"/>
                                <w:szCs w:val="20"/>
                                <w:lang w:eastAsia="zh-CN"/>
                              </w:rPr>
                            </w:pPr>
                            <w:r w:rsidRPr="007914C1">
                              <w:rPr>
                                <w:sz w:val="20"/>
                                <w:szCs w:val="20"/>
                              </w:rPr>
                              <w:tab/>
                              <w:t>T</w:t>
                            </w:r>
                            <w:r w:rsidRPr="007914C1">
                              <w:rPr>
                                <w:sz w:val="20"/>
                                <w:szCs w:val="20"/>
                                <w:vertAlign w:val="subscript"/>
                              </w:rPr>
                              <w:t>activation_time</w:t>
                            </w:r>
                            <w:r w:rsidRPr="007914C1">
                              <w:rPr>
                                <w:sz w:val="20"/>
                                <w:szCs w:val="20"/>
                              </w:rPr>
                              <w:t xml:space="preserve"> is the SCell activation delay in millisecond. </w:t>
                            </w:r>
                          </w:p>
                          <w:p w14:paraId="5F47BB57" w14:textId="7EAE6AF7" w:rsidR="00153499" w:rsidRPr="007914C1" w:rsidRDefault="00153499" w:rsidP="007914C1">
                            <w:pPr>
                              <w:pStyle w:val="B1"/>
                              <w:ind w:firstLine="0"/>
                              <w:rPr>
                                <w:rFonts w:asciiTheme="minorHAnsi" w:eastAsiaTheme="minorEastAsia" w:hAnsi="Calibri"/>
                                <w:color w:val="000000" w:themeColor="text1"/>
                                <w:kern w:val="24"/>
                                <w:sz w:val="20"/>
                                <w:szCs w:val="20"/>
                                <w:lang w:eastAsia="zh-CN"/>
                              </w:rPr>
                            </w:pPr>
                            <w:r w:rsidRPr="007914C1">
                              <w:rPr>
                                <w:sz w:val="20"/>
                                <w:szCs w:val="20"/>
                              </w:rPr>
                              <w:t>T</w:t>
                            </w:r>
                            <w:r w:rsidRPr="007914C1">
                              <w:rPr>
                                <w:sz w:val="20"/>
                                <w:szCs w:val="20"/>
                                <w:vertAlign w:val="subscript"/>
                              </w:rPr>
                              <w:t>CSI_reporting</w:t>
                            </w:r>
                            <w:r w:rsidRPr="007914C1">
                              <w:rPr>
                                <w:sz w:val="20"/>
                                <w:szCs w:val="20"/>
                              </w:rPr>
                              <w:t xml:space="preserve"> is the delay (in ms) including</w:t>
                            </w:r>
                            <w:r w:rsidRPr="007914C1">
                              <w:rPr>
                                <w:sz w:val="20"/>
                                <w:szCs w:val="20"/>
                                <w:lang w:eastAsia="zh-CN"/>
                              </w:rPr>
                              <w:t xml:space="preserve"> </w:t>
                            </w:r>
                            <w:r w:rsidRPr="000A380E">
                              <w:rPr>
                                <w:sz w:val="20"/>
                                <w:szCs w:val="20"/>
                                <w:highlight w:val="yellow"/>
                              </w:rPr>
                              <w:t>uncertainty in acquiring the first available downlink CSI reference resource</w:t>
                            </w:r>
                            <w:r w:rsidRPr="000A380E">
                              <w:rPr>
                                <w:sz w:val="20"/>
                                <w:szCs w:val="20"/>
                                <w:highlight w:val="yellow"/>
                                <w:lang w:eastAsia="zh-CN"/>
                              </w:rPr>
                              <w:t>, UE processing time for CSI reporting</w:t>
                            </w:r>
                            <w:r w:rsidRPr="007914C1">
                              <w:rPr>
                                <w:sz w:val="20"/>
                                <w:szCs w:val="20"/>
                                <w:lang w:eastAsia="zh-CN"/>
                              </w:rPr>
                              <w:t xml:space="preserve"> and </w:t>
                            </w:r>
                            <w:r w:rsidRPr="007914C1">
                              <w:rPr>
                                <w:sz w:val="20"/>
                                <w:szCs w:val="20"/>
                              </w:rPr>
                              <w:t>uncertainty in acquiring the first available CSI reporting resources as specified in TS 38.331 [2].</w:t>
                            </w:r>
                          </w:p>
                        </w:txbxContent>
                      </wps:txbx>
                      <wps:bodyPr rot="0" vert="horz" wrap="square" lIns="91440" tIns="45720" rIns="91440" bIns="45720" anchor="t" anchorCtr="0">
                        <a:noAutofit/>
                      </wps:bodyPr>
                    </wps:wsp>
                  </a:graphicData>
                </a:graphic>
              </wp:inline>
            </w:drawing>
          </mc:Choice>
          <mc:Fallback>
            <w:pict>
              <v:shape w14:anchorId="1BA82210" id="Text Box 3" o:spid="_x0000_s1029" type="#_x0000_t202" style="width:48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">
                <v:textbox>
                  <w:txbxContent>
                    <w:p w14:paraId="3357123F" w14:textId="77777777" w:rsidR="00153499" w:rsidRPr="007914C1" w:rsidRDefault="00153499" w:rsidP="007914C1">
                      <w:pPr>
                        <w:rPr>
                          <w:szCs w:val="20"/>
                        </w:rPr>
                      </w:pPr>
                      <w:r w:rsidRPr="007914C1">
                        <w:rPr>
                          <w:szCs w:val="20"/>
                        </w:rPr>
                        <w:t xml:space="preserve">Upon receiving </w:t>
                      </w:r>
                      <w:proofErr w:type="spellStart"/>
                      <w:r w:rsidRPr="007914C1">
                        <w:rPr>
                          <w:szCs w:val="20"/>
                        </w:rPr>
                        <w:t>SCell</w:t>
                      </w:r>
                      <w:proofErr w:type="spellEnd"/>
                      <w:r w:rsidRPr="007914C1">
                        <w:rPr>
                          <w:szCs w:val="20"/>
                        </w:rPr>
                        <w:t xml:space="preserve"> activation command in slot </w:t>
                      </w:r>
                      <w:r w:rsidRPr="007914C1">
                        <w:rPr>
                          <w:i/>
                          <w:szCs w:val="20"/>
                        </w:rPr>
                        <w:t>n</w:t>
                      </w:r>
                      <w:r w:rsidRPr="007914C1">
                        <w:rPr>
                          <w:szCs w:val="20"/>
                        </w:rPr>
                        <w:t xml:space="preserve">, the UE shall be capable to transmit valid CSI report and apply actions related to the activation command for the </w:t>
                      </w:r>
                      <w:proofErr w:type="spellStart"/>
                      <w:r w:rsidRPr="007914C1">
                        <w:rPr>
                          <w:szCs w:val="20"/>
                        </w:rPr>
                        <w:t>SCell</w:t>
                      </w:r>
                      <w:proofErr w:type="spellEnd"/>
                      <w:r w:rsidRPr="007914C1">
                        <w:rPr>
                          <w:szCs w:val="20"/>
                        </w:rPr>
                        <w:t xml:space="preserve"> being activated no later than in slot </w:t>
                      </w:r>
                      <m:oMath>
                        <m:r>
                          <m:rPr>
                            <m:sty m:val="p"/>
                          </m:rPr>
                          <w:rPr>
                            <w:rFonts w:ascii="Cambria Math" w:hAnsi="Cambria Math"/>
                            <w:szCs w:val="20"/>
                          </w:rPr>
                          <m:t>n+</m:t>
                        </m:r>
                        <m:f>
                          <m:fPr>
                            <m:ctrlPr>
                              <w:rPr>
                                <w:rFonts w:ascii="Cambria Math" w:hAnsi="Cambria Math"/>
                                <w:szCs w:val="20"/>
                                <w:lang w:val="en-GB"/>
                              </w:rPr>
                            </m:ctrlPr>
                          </m:fPr>
                          <m:num>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HARQ</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activation_time</m:t>
                                </m:r>
                              </m:sub>
                            </m:sSub>
                            <m:r>
                              <w:rPr>
                                <w:rFonts w:ascii="Cambria Math" w:hAnsi="Cambria Math"/>
                                <w:szCs w:val="20"/>
                              </w:rPr>
                              <m:t>+</m:t>
                            </m:r>
                            <m:sSub>
                              <m:sSubPr>
                                <m:ctrlPr>
                                  <w:rPr>
                                    <w:rFonts w:ascii="Cambria Math" w:hAnsi="Cambria Math"/>
                                    <w:i/>
                                    <w:szCs w:val="20"/>
                                    <w:lang w:val="en-GB"/>
                                  </w:rPr>
                                </m:ctrlPr>
                              </m:sSubPr>
                              <m:e>
                                <m:r>
                                  <w:rPr>
                                    <w:rFonts w:ascii="Cambria Math" w:hAnsi="Cambria Math"/>
                                    <w:szCs w:val="20"/>
                                  </w:rPr>
                                  <m:t>T</m:t>
                                </m:r>
                              </m:e>
                              <m:sub>
                                <m:r>
                                  <w:rPr>
                                    <w:rFonts w:ascii="Cambria Math" w:hAnsi="Cambria Math"/>
                                    <w:szCs w:val="20"/>
                                  </w:rPr>
                                  <m:t>CSI_Reporting</m:t>
                                </m:r>
                              </m:sub>
                            </m:sSub>
                          </m:num>
                          <m:den>
                            <m:r>
                              <w:rPr>
                                <w:rFonts w:ascii="Cambria Math" w:hAnsi="Cambria Math"/>
                                <w:szCs w:val="20"/>
                              </w:rPr>
                              <m:t>NR slot length</m:t>
                            </m:r>
                          </m:den>
                        </m:f>
                      </m:oMath>
                      <w:r w:rsidRPr="007914C1">
                        <w:rPr>
                          <w:szCs w:val="20"/>
                        </w:rPr>
                        <w:t xml:space="preserve"> , where:</w:t>
                      </w:r>
                    </w:p>
                    <w:p w14:paraId="2E63B721" w14:textId="77777777" w:rsidR="00153499" w:rsidRPr="007914C1" w:rsidRDefault="00153499" w:rsidP="007914C1">
                      <w:pPr>
                        <w:pStyle w:val="B1"/>
                        <w:rPr>
                          <w:sz w:val="20"/>
                          <w:szCs w:val="20"/>
                          <w:u w:val="single"/>
                        </w:rPr>
                      </w:pPr>
                      <w:r w:rsidRPr="007914C1">
                        <w:rPr>
                          <w:sz w:val="20"/>
                          <w:szCs w:val="20"/>
                        </w:rPr>
                        <w:tab/>
                        <w:t>T</w:t>
                      </w:r>
                      <w:r w:rsidRPr="007914C1">
                        <w:rPr>
                          <w:sz w:val="20"/>
                          <w:szCs w:val="20"/>
                          <w:vertAlign w:val="subscript"/>
                        </w:rPr>
                        <w:t>HARQ</w:t>
                      </w:r>
                      <w:r w:rsidRPr="007914C1">
                        <w:rPr>
                          <w:sz w:val="20"/>
                          <w:szCs w:val="20"/>
                        </w:rPr>
                        <w:t xml:space="preserve"> (in </w:t>
                      </w:r>
                      <w:proofErr w:type="spellStart"/>
                      <w:r w:rsidRPr="007914C1">
                        <w:rPr>
                          <w:sz w:val="20"/>
                          <w:szCs w:val="20"/>
                        </w:rPr>
                        <w:t>ms</w:t>
                      </w:r>
                      <w:proofErr w:type="spellEnd"/>
                      <w:r w:rsidRPr="007914C1">
                        <w:rPr>
                          <w:sz w:val="20"/>
                          <w:szCs w:val="20"/>
                        </w:rPr>
                        <w:t>) is the timing between DL data transmission and acknowledgement as specified in TS 38.213 [3]</w:t>
                      </w:r>
                    </w:p>
                    <w:p w14:paraId="42754853" w14:textId="77777777" w:rsidR="00153499" w:rsidRPr="007914C1" w:rsidRDefault="00153499" w:rsidP="007914C1">
                      <w:pPr>
                        <w:pStyle w:val="B1"/>
                        <w:rPr>
                          <w:sz w:val="20"/>
                          <w:szCs w:val="20"/>
                          <w:lang w:eastAsia="zh-CN"/>
                        </w:rPr>
                      </w:pPr>
                      <w:r w:rsidRPr="007914C1">
                        <w:rPr>
                          <w:sz w:val="20"/>
                          <w:szCs w:val="20"/>
                        </w:rPr>
                        <w:tab/>
                      </w:r>
                      <w:proofErr w:type="spellStart"/>
                      <w:r w:rsidRPr="007914C1">
                        <w:rPr>
                          <w:sz w:val="20"/>
                          <w:szCs w:val="20"/>
                        </w:rPr>
                        <w:t>T</w:t>
                      </w:r>
                      <w:r w:rsidRPr="007914C1">
                        <w:rPr>
                          <w:sz w:val="20"/>
                          <w:szCs w:val="20"/>
                          <w:vertAlign w:val="subscript"/>
                        </w:rPr>
                        <w:t>activation_time</w:t>
                      </w:r>
                      <w:proofErr w:type="spellEnd"/>
                      <w:r w:rsidRPr="007914C1">
                        <w:rPr>
                          <w:sz w:val="20"/>
                          <w:szCs w:val="20"/>
                        </w:rPr>
                        <w:t xml:space="preserve"> is the </w:t>
                      </w:r>
                      <w:proofErr w:type="spellStart"/>
                      <w:r w:rsidRPr="007914C1">
                        <w:rPr>
                          <w:sz w:val="20"/>
                          <w:szCs w:val="20"/>
                        </w:rPr>
                        <w:t>SCell</w:t>
                      </w:r>
                      <w:proofErr w:type="spellEnd"/>
                      <w:r w:rsidRPr="007914C1">
                        <w:rPr>
                          <w:sz w:val="20"/>
                          <w:szCs w:val="20"/>
                        </w:rPr>
                        <w:t xml:space="preserve"> activation delay in millisecond. </w:t>
                      </w:r>
                    </w:p>
                    <w:p w14:paraId="5F47BB57" w14:textId="7EAE6AF7" w:rsidR="00153499" w:rsidRPr="007914C1" w:rsidRDefault="00153499" w:rsidP="007914C1">
                      <w:pPr>
                        <w:pStyle w:val="B1"/>
                        <w:ind w:firstLine="0"/>
                        <w:rPr>
                          <w:rFonts w:asciiTheme="minorHAnsi" w:eastAsiaTheme="minorEastAsia" w:hAnsi="Calibri"/>
                          <w:color w:val="000000" w:themeColor="text1"/>
                          <w:kern w:val="24"/>
                          <w:sz w:val="20"/>
                          <w:szCs w:val="20"/>
                          <w:lang w:eastAsia="zh-CN"/>
                        </w:rPr>
                      </w:pPr>
                      <w:proofErr w:type="spellStart"/>
                      <w:r w:rsidRPr="007914C1">
                        <w:rPr>
                          <w:sz w:val="20"/>
                          <w:szCs w:val="20"/>
                        </w:rPr>
                        <w:t>T</w:t>
                      </w:r>
                      <w:r w:rsidRPr="007914C1">
                        <w:rPr>
                          <w:sz w:val="20"/>
                          <w:szCs w:val="20"/>
                          <w:vertAlign w:val="subscript"/>
                        </w:rPr>
                        <w:t>CSI_reporting</w:t>
                      </w:r>
                      <w:proofErr w:type="spellEnd"/>
                      <w:r w:rsidRPr="007914C1">
                        <w:rPr>
                          <w:sz w:val="20"/>
                          <w:szCs w:val="20"/>
                        </w:rPr>
                        <w:t xml:space="preserve"> is the delay (in </w:t>
                      </w:r>
                      <w:proofErr w:type="spellStart"/>
                      <w:r w:rsidRPr="007914C1">
                        <w:rPr>
                          <w:sz w:val="20"/>
                          <w:szCs w:val="20"/>
                        </w:rPr>
                        <w:t>ms</w:t>
                      </w:r>
                      <w:proofErr w:type="spellEnd"/>
                      <w:r w:rsidRPr="007914C1">
                        <w:rPr>
                          <w:sz w:val="20"/>
                          <w:szCs w:val="20"/>
                        </w:rPr>
                        <w:t>) including</w:t>
                      </w:r>
                      <w:r w:rsidRPr="007914C1">
                        <w:rPr>
                          <w:sz w:val="20"/>
                          <w:szCs w:val="20"/>
                          <w:lang w:eastAsia="zh-CN"/>
                        </w:rPr>
                        <w:t xml:space="preserve"> </w:t>
                      </w:r>
                      <w:r w:rsidRPr="000A380E">
                        <w:rPr>
                          <w:sz w:val="20"/>
                          <w:szCs w:val="20"/>
                          <w:highlight w:val="yellow"/>
                        </w:rPr>
                        <w:t>uncertainty in acquiring the first available downlink CSI reference resource</w:t>
                      </w:r>
                      <w:r w:rsidRPr="000A380E">
                        <w:rPr>
                          <w:sz w:val="20"/>
                          <w:szCs w:val="20"/>
                          <w:highlight w:val="yellow"/>
                          <w:lang w:eastAsia="zh-CN"/>
                        </w:rPr>
                        <w:t>, UE processing time for CSI reporting</w:t>
                      </w:r>
                      <w:r w:rsidRPr="007914C1">
                        <w:rPr>
                          <w:sz w:val="20"/>
                          <w:szCs w:val="20"/>
                          <w:lang w:eastAsia="zh-CN"/>
                        </w:rPr>
                        <w:t xml:space="preserve"> and </w:t>
                      </w:r>
                      <w:r w:rsidRPr="007914C1">
                        <w:rPr>
                          <w:sz w:val="20"/>
                          <w:szCs w:val="20"/>
                        </w:rPr>
                        <w:t>uncertainty in acquiring the first available CSI reporting resources as specified in TS 38.331 [2].</w:t>
                      </w:r>
                    </w:p>
                  </w:txbxContent>
                </v:textbox>
                <w10:anchorlock/>
              </v:shape>
            </w:pict>
          </mc:Fallback>
        </mc:AlternateContent>
      </w:r>
      <w:r>
        <w:rPr>
          <w:lang w:eastAsia="zh-CN"/>
        </w:rPr>
        <w:t xml:space="preserve">  </w:t>
      </w:r>
    </w:p>
    <w:p w14:paraId="35B509CB" w14:textId="77777777" w:rsidR="00D111CB" w:rsidRDefault="008D056E" w:rsidP="00F874BF">
      <w:pPr>
        <w:spacing w:after="120"/>
        <w:jc w:val="both"/>
        <w:rPr>
          <w:lang w:eastAsia="zh-CN"/>
        </w:rPr>
      </w:pPr>
      <w:r>
        <w:rPr>
          <w:lang w:eastAsia="zh-CN"/>
        </w:rPr>
        <w:t>For the uplink actions, the activation delay requirement is further extended because of the random access procedure to acquire the valid TA. In LTE, the additional delay i.e. T1+T2+T3 is added on top of the basic activation delay requirement for the single downlink SCell</w:t>
      </w:r>
      <w:r w:rsidR="00027732">
        <w:rPr>
          <w:lang w:eastAsia="zh-CN"/>
        </w:rPr>
        <w:t xml:space="preserve"> i.e. </w:t>
      </w:r>
      <w:r w:rsidR="00027732" w:rsidRPr="003902F3">
        <w:rPr>
          <w:szCs w:val="20"/>
        </w:rPr>
        <w:t>T</w:t>
      </w:r>
      <w:r w:rsidR="00027732" w:rsidRPr="003902F3">
        <w:rPr>
          <w:szCs w:val="20"/>
          <w:vertAlign w:val="subscript"/>
        </w:rPr>
        <w:t>delay_PUCCH SCell</w:t>
      </w:r>
      <w:r w:rsidR="00027732" w:rsidRPr="003902F3">
        <w:rPr>
          <w:szCs w:val="20"/>
        </w:rPr>
        <w:t xml:space="preserve"> = T</w:t>
      </w:r>
      <w:r w:rsidR="00027732" w:rsidRPr="003902F3">
        <w:rPr>
          <w:szCs w:val="20"/>
          <w:vertAlign w:val="subscript"/>
        </w:rPr>
        <w:t xml:space="preserve">activate_basic </w:t>
      </w:r>
      <w:r w:rsidR="00027732" w:rsidRPr="003902F3">
        <w:rPr>
          <w:szCs w:val="20"/>
        </w:rPr>
        <w:t>+ T</w:t>
      </w:r>
      <w:r w:rsidR="00027732" w:rsidRPr="003902F3">
        <w:rPr>
          <w:szCs w:val="20"/>
          <w:vertAlign w:val="subscript"/>
        </w:rPr>
        <w:t>1</w:t>
      </w:r>
      <w:r w:rsidR="00027732" w:rsidRPr="003902F3">
        <w:rPr>
          <w:szCs w:val="20"/>
        </w:rPr>
        <w:t xml:space="preserve"> + T</w:t>
      </w:r>
      <w:r w:rsidR="00027732" w:rsidRPr="003902F3">
        <w:rPr>
          <w:szCs w:val="20"/>
          <w:vertAlign w:val="subscript"/>
        </w:rPr>
        <w:t>2</w:t>
      </w:r>
      <w:r w:rsidR="00027732" w:rsidRPr="003902F3">
        <w:rPr>
          <w:szCs w:val="20"/>
        </w:rPr>
        <w:t xml:space="preserve"> + T</w:t>
      </w:r>
      <w:r w:rsidR="00027732" w:rsidRPr="003902F3">
        <w:rPr>
          <w:szCs w:val="20"/>
          <w:vertAlign w:val="subscript"/>
        </w:rPr>
        <w:t>3</w:t>
      </w:r>
      <w:r w:rsidR="00027732">
        <w:rPr>
          <w:szCs w:val="20"/>
          <w:vertAlign w:val="subscript"/>
        </w:rPr>
        <w:t>.</w:t>
      </w:r>
      <w:r w:rsidR="00027732" w:rsidRPr="00027732">
        <w:rPr>
          <w:szCs w:val="20"/>
        </w:rPr>
        <w:t xml:space="preserve"> This</w:t>
      </w:r>
      <w:r w:rsidR="00027732">
        <w:rPr>
          <w:szCs w:val="20"/>
        </w:rPr>
        <w:t xml:space="preserve"> includes the time for CSI measurements and valid CSI reporting assuming </w:t>
      </w:r>
      <w:r w:rsidR="00027732">
        <w:rPr>
          <w:lang w:eastAsia="zh-CN"/>
        </w:rPr>
        <w:t>it</w:t>
      </w:r>
      <w:r w:rsidRPr="008D056E">
        <w:rPr>
          <w:lang w:eastAsia="zh-CN"/>
        </w:rPr>
        <w:t xml:space="preserve"> is performed after completion of the RACH procedure in sequence</w:t>
      </w:r>
      <w:r w:rsidR="00027732">
        <w:rPr>
          <w:lang w:eastAsia="zh-CN"/>
        </w:rPr>
        <w:t xml:space="preserve">. </w:t>
      </w:r>
    </w:p>
    <w:p w14:paraId="29DC8FF7" w14:textId="1219A932" w:rsidR="00A52A43" w:rsidRDefault="008D056E" w:rsidP="00F874BF">
      <w:pPr>
        <w:spacing w:after="120"/>
        <w:jc w:val="both"/>
        <w:rPr>
          <w:lang w:eastAsia="zh-CN"/>
        </w:rPr>
      </w:pPr>
      <w:r w:rsidRPr="008D056E">
        <w:rPr>
          <w:lang w:eastAsia="zh-CN"/>
        </w:rPr>
        <w:t>However,</w:t>
      </w:r>
      <w:r w:rsidR="00F874BF">
        <w:rPr>
          <w:lang w:eastAsia="zh-CN"/>
        </w:rPr>
        <w:t xml:space="preserve"> the UE would have been able to monitor the reference signals on the PUCCH SCell as long as the </w:t>
      </w:r>
      <w:r w:rsidR="00F874BF" w:rsidRPr="008D056E">
        <w:rPr>
          <w:lang w:eastAsia="zh-CN"/>
        </w:rPr>
        <w:t>downlink synchronization is acquired</w:t>
      </w:r>
      <w:r w:rsidR="00F874BF">
        <w:rPr>
          <w:lang w:eastAsia="zh-CN"/>
        </w:rPr>
        <w:t xml:space="preserve">. </w:t>
      </w:r>
      <w:r w:rsidR="00F371FA">
        <w:rPr>
          <w:lang w:eastAsia="zh-CN"/>
        </w:rPr>
        <w:t>As shown in Fig.1, the CSI-RS resources for channel measurements are ready to be measured after</w:t>
      </w:r>
      <w:r w:rsidR="00D111CB">
        <w:rPr>
          <w:lang w:eastAsia="zh-CN"/>
        </w:rPr>
        <w:t xml:space="preserve"> the slot</w:t>
      </w:r>
      <w:r w:rsidR="00D111CB" w:rsidRPr="000A380E">
        <w:rPr>
          <w:lang w:eastAsia="zh-CN"/>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r>
              <w:rPr>
                <w:rFonts w:ascii="Cambria Math" w:hAnsi="Cambria Math"/>
                <w:sz w:val="24"/>
                <w:szCs w:val="24"/>
              </w:rPr>
              <m:t>+[X]</m:t>
            </m:r>
          </m:num>
          <m:den>
            <m:r>
              <w:rPr>
                <w:rFonts w:ascii="Cambria Math" w:hAnsi="Cambria Math"/>
              </w:rPr>
              <m:t>NR slot length</m:t>
            </m:r>
          </m:den>
        </m:f>
      </m:oMath>
      <w:r w:rsidR="00F371FA" w:rsidRPr="000A380E">
        <w:rPr>
          <w:bCs/>
          <w:lang w:eastAsia="zh-CN"/>
        </w:rPr>
        <w:t>,</w:t>
      </w:r>
      <w:r w:rsidR="00F371FA">
        <w:rPr>
          <w:lang w:eastAsia="zh-CN"/>
        </w:rPr>
        <w:t xml:space="preserve"> hence </w:t>
      </w:r>
      <w:r w:rsidR="00F874BF">
        <w:rPr>
          <w:lang w:eastAsia="zh-CN"/>
        </w:rPr>
        <w:t xml:space="preserve">the UE </w:t>
      </w:r>
      <w:r w:rsidR="00D111CB">
        <w:rPr>
          <w:lang w:eastAsia="zh-CN"/>
        </w:rPr>
        <w:t>is able to</w:t>
      </w:r>
      <w:r w:rsidR="00F874BF" w:rsidRPr="008D056E">
        <w:rPr>
          <w:lang w:eastAsia="zh-CN"/>
        </w:rPr>
        <w:t xml:space="preserve"> start CSI measurements </w:t>
      </w:r>
      <w:r w:rsidR="00F874BF">
        <w:rPr>
          <w:lang w:eastAsia="zh-CN"/>
        </w:rPr>
        <w:t xml:space="preserve">immediately </w:t>
      </w:r>
      <w:r w:rsidR="00F874BF" w:rsidRPr="008D056E">
        <w:rPr>
          <w:lang w:eastAsia="zh-CN"/>
        </w:rPr>
        <w:t>after activation of downlink actions</w:t>
      </w:r>
      <w:r w:rsidR="00D111CB">
        <w:rPr>
          <w:lang w:eastAsia="zh-CN"/>
        </w:rPr>
        <w:t xml:space="preserve"> </w:t>
      </w:r>
      <w:r w:rsidR="00215186">
        <w:rPr>
          <w:lang w:eastAsia="zh-CN"/>
        </w:rPr>
        <w:t>and</w:t>
      </w:r>
      <w:r w:rsidR="00F874BF" w:rsidRPr="008D056E">
        <w:rPr>
          <w:lang w:eastAsia="zh-CN"/>
        </w:rPr>
        <w:t xml:space="preserve"> CSI reporting can be processed</w:t>
      </w:r>
      <w:r w:rsidR="00F874BF">
        <w:rPr>
          <w:lang w:eastAsia="zh-CN"/>
        </w:rPr>
        <w:t xml:space="preserve"> </w:t>
      </w:r>
      <w:r w:rsidR="00F874BF" w:rsidRPr="008D056E">
        <w:rPr>
          <w:lang w:eastAsia="zh-CN"/>
        </w:rPr>
        <w:t xml:space="preserve">in parallel with the RACH procedure. </w:t>
      </w:r>
      <w:r w:rsidR="00A52A43">
        <w:rPr>
          <w:lang w:eastAsia="zh-CN"/>
        </w:rPr>
        <w:t>Considering the definition of T</w:t>
      </w:r>
      <w:r w:rsidR="00A52A43" w:rsidRPr="00A52A43">
        <w:rPr>
          <w:vertAlign w:val="subscript"/>
          <w:lang w:eastAsia="zh-CN"/>
        </w:rPr>
        <w:t xml:space="preserve">CSI_Reporting </w:t>
      </w:r>
      <w:r w:rsidR="000A380E">
        <w:rPr>
          <w:lang w:eastAsia="zh-CN"/>
        </w:rPr>
        <w:t>above</w:t>
      </w:r>
      <w:r w:rsidR="00A52A43">
        <w:rPr>
          <w:lang w:eastAsia="zh-CN"/>
        </w:rPr>
        <w:t>, at least the time of acquiring the first available downlink CSI reference resources and the UE processing time for CSI reporting can be well covered by the time for RACH procedure</w:t>
      </w:r>
      <w:r w:rsidR="00E46393">
        <w:rPr>
          <w:lang w:eastAsia="zh-CN"/>
        </w:rPr>
        <w:t xml:space="preserve">, therefore </w:t>
      </w:r>
      <w:r w:rsidR="00A52A43">
        <w:rPr>
          <w:lang w:eastAsia="zh-CN"/>
        </w:rPr>
        <w:t xml:space="preserve">the delay for </w:t>
      </w:r>
      <w:r w:rsidR="000A380E">
        <w:rPr>
          <w:lang w:eastAsia="zh-CN"/>
        </w:rPr>
        <w:t xml:space="preserve">PUCCH SCell activation </w:t>
      </w:r>
      <w:r w:rsidR="00A52A43">
        <w:rPr>
          <w:lang w:eastAsia="zh-CN"/>
        </w:rPr>
        <w:t xml:space="preserve">can be </w:t>
      </w:r>
      <w:r w:rsidR="00E46393">
        <w:rPr>
          <w:lang w:eastAsia="zh-CN"/>
        </w:rPr>
        <w:t>minimized</w:t>
      </w:r>
      <w:r w:rsidR="00A52A43">
        <w:rPr>
          <w:lang w:eastAsia="zh-CN"/>
        </w:rPr>
        <w:t>.</w:t>
      </w:r>
    </w:p>
    <w:p w14:paraId="44A7A284" w14:textId="4157B793" w:rsidR="00E46393" w:rsidRPr="00E46393" w:rsidRDefault="00E46393" w:rsidP="00E46393">
      <w:pPr>
        <w:spacing w:after="120"/>
        <w:jc w:val="both"/>
        <w:rPr>
          <w:b/>
          <w:bCs/>
          <w:lang w:eastAsia="zh-CN"/>
        </w:rPr>
      </w:pPr>
      <w:r w:rsidRPr="00E55A15">
        <w:rPr>
          <w:b/>
          <w:bCs/>
          <w:lang w:eastAsia="zh-CN"/>
        </w:rPr>
        <w:t>Proposal</w:t>
      </w:r>
      <w:r>
        <w:rPr>
          <w:b/>
          <w:bCs/>
          <w:lang w:eastAsia="zh-CN"/>
        </w:rPr>
        <w:t xml:space="preserve"> </w:t>
      </w:r>
      <w:r w:rsidR="00D773D2">
        <w:rPr>
          <w:b/>
          <w:bCs/>
          <w:lang w:eastAsia="zh-CN"/>
        </w:rPr>
        <w:t>6</w:t>
      </w:r>
      <w:r w:rsidRPr="00E55A15">
        <w:rPr>
          <w:b/>
          <w:bCs/>
          <w:lang w:eastAsia="zh-CN"/>
        </w:rPr>
        <w:t xml:space="preserve">: </w:t>
      </w:r>
      <w:r w:rsidRPr="00E831B5">
        <w:rPr>
          <w:b/>
          <w:bCs/>
          <w:lang w:eastAsia="zh-CN"/>
        </w:rPr>
        <w:t>I</w:t>
      </w:r>
      <w:r w:rsidRPr="00E831B5">
        <w:rPr>
          <w:b/>
          <w:bCs/>
        </w:rPr>
        <w:t>f the UE does not have a valid TA</w:t>
      </w:r>
      <w:r>
        <w:rPr>
          <w:b/>
          <w:bCs/>
        </w:rPr>
        <w:t>,</w:t>
      </w:r>
      <w:r w:rsidRPr="00E831B5">
        <w:rPr>
          <w:b/>
          <w:bCs/>
        </w:rPr>
        <w:t xml:space="preserve"> </w:t>
      </w:r>
      <w:r>
        <w:rPr>
          <w:b/>
          <w:bCs/>
        </w:rPr>
        <w:t>t</w:t>
      </w:r>
      <w:r w:rsidRPr="00E55A15">
        <w:rPr>
          <w:b/>
          <w:bCs/>
          <w:lang w:eastAsia="zh-CN"/>
        </w:rPr>
        <w:t xml:space="preserve">he activation delay requirement for PUCCH SCell shall be defined assuming </w:t>
      </w:r>
      <w:r>
        <w:rPr>
          <w:b/>
          <w:bCs/>
          <w:lang w:eastAsia="zh-CN"/>
        </w:rPr>
        <w:t xml:space="preserve">no dedicated time </w:t>
      </w:r>
      <w:r w:rsidRPr="00740DD1">
        <w:rPr>
          <w:b/>
          <w:bCs/>
          <w:lang w:eastAsia="zh-CN"/>
        </w:rPr>
        <w:t xml:space="preserve">for </w:t>
      </w:r>
      <w:r w:rsidRPr="00382B81">
        <w:rPr>
          <w:b/>
          <w:bCs/>
          <w:lang w:eastAsia="zh-CN"/>
        </w:rPr>
        <w:t xml:space="preserve">CSI measurements and </w:t>
      </w:r>
      <w:r>
        <w:rPr>
          <w:b/>
          <w:bCs/>
          <w:lang w:eastAsia="zh-CN"/>
        </w:rPr>
        <w:t xml:space="preserve">UE </w:t>
      </w:r>
      <w:r w:rsidRPr="00E46393">
        <w:rPr>
          <w:b/>
          <w:bCs/>
          <w:lang w:eastAsia="zh-CN"/>
        </w:rPr>
        <w:t>processing of CSI reporting</w:t>
      </w:r>
      <w:r>
        <w:rPr>
          <w:b/>
          <w:bCs/>
          <w:szCs w:val="20"/>
        </w:rPr>
        <w:t xml:space="preserve">. </w:t>
      </w:r>
    </w:p>
    <w:p w14:paraId="4CDBBA14" w14:textId="77777777" w:rsidR="000A380E" w:rsidRDefault="00C82DFA" w:rsidP="008D056E">
      <w:pPr>
        <w:spacing w:after="120"/>
        <w:jc w:val="both"/>
        <w:rPr>
          <w:szCs w:val="20"/>
        </w:rPr>
      </w:pPr>
      <w:r>
        <w:rPr>
          <w:lang w:eastAsia="zh-CN"/>
        </w:rPr>
        <w:t xml:space="preserve">Taking these into account, </w:t>
      </w:r>
      <w:r w:rsidR="00E46393">
        <w:rPr>
          <w:lang w:eastAsia="zh-CN"/>
        </w:rPr>
        <w:t>t</w:t>
      </w:r>
      <w:r w:rsidR="008D056E">
        <w:rPr>
          <w:lang w:eastAsia="zh-CN"/>
        </w:rPr>
        <w:t xml:space="preserve">he </w:t>
      </w:r>
      <w:r w:rsidR="00E46393">
        <w:rPr>
          <w:lang w:eastAsia="zh-CN"/>
        </w:rPr>
        <w:t xml:space="preserve">PUCCH SCell </w:t>
      </w:r>
      <w:r w:rsidR="008D056E">
        <w:rPr>
          <w:lang w:eastAsia="zh-CN"/>
        </w:rPr>
        <w:t xml:space="preserve">activation delay </w:t>
      </w:r>
      <w:r w:rsidR="00B478E9">
        <w:rPr>
          <w:lang w:eastAsia="zh-CN"/>
        </w:rPr>
        <w:t>referring to</w:t>
      </w:r>
      <w:r w:rsidR="008D056E">
        <w:rPr>
          <w:lang w:eastAsia="zh-CN"/>
        </w:rPr>
        <w:t xml:space="preserve"> the uplink actions can be defined: the </w:t>
      </w:r>
      <w:r w:rsidR="008D056E">
        <w:t xml:space="preserve">UE shall be capable to transmit valid CSI report and apply uplink actions related to the activation command for the SCell being activated </w:t>
      </w:r>
      <w:r w:rsidR="008D056E" w:rsidRPr="005A1F03">
        <w:t xml:space="preserve">on the PUCCH SCell </w:t>
      </w:r>
      <w:bookmarkStart w:id="7" w:name="_Hlk92704226"/>
      <w:r w:rsidR="008D056E">
        <w:t xml:space="preserve">no later than in slot </w: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CSI_Reporting_PUCCH_SCell</m:t>
                </m:r>
              </m:sub>
            </m:sSub>
          </m:num>
          <m:den>
            <m:r>
              <w:rPr>
                <w:rFonts w:ascii="Cambria Math" w:hAnsi="Cambria Math"/>
              </w:rPr>
              <m:t>NR slot length</m:t>
            </m:r>
          </m:den>
        </m:f>
      </m:oMath>
      <w:r w:rsidR="00E46393" w:rsidRPr="00E46393">
        <w:rPr>
          <w:szCs w:val="20"/>
        </w:rPr>
        <w:t xml:space="preserve">, </w:t>
      </w:r>
      <w:bookmarkEnd w:id="7"/>
      <w:r w:rsidR="00E46393" w:rsidRPr="00E46393">
        <w:rPr>
          <w:szCs w:val="20"/>
        </w:rPr>
        <w:t>where</w:t>
      </w:r>
    </w:p>
    <w:p w14:paraId="1FA0AAD7" w14:textId="3F37BF6F" w:rsidR="000A380E" w:rsidRPr="000A380E" w:rsidRDefault="000A380E" w:rsidP="000A380E">
      <w:pPr>
        <w:pStyle w:val="ListParagraph"/>
        <w:numPr>
          <w:ilvl w:val="0"/>
          <w:numId w:val="50"/>
        </w:numPr>
        <w:spacing w:after="120"/>
        <w:jc w:val="both"/>
        <w:rPr>
          <w:szCs w:val="20"/>
        </w:rPr>
      </w:pPr>
      <w:r w:rsidRPr="000A380E">
        <w:rPr>
          <w:szCs w:val="20"/>
        </w:rPr>
        <w:t>T</w:t>
      </w:r>
      <w:r w:rsidRPr="000A380E">
        <w:rPr>
          <w:szCs w:val="20"/>
          <w:vertAlign w:val="subscript"/>
        </w:rPr>
        <w:t xml:space="preserve">delay_PUCCH_SCell </w:t>
      </w:r>
      <w:r w:rsidRPr="000A380E">
        <w:rPr>
          <w:szCs w:val="20"/>
        </w:rPr>
        <w:t>= T</w:t>
      </w:r>
      <w:r w:rsidRPr="000A380E">
        <w:rPr>
          <w:szCs w:val="20"/>
          <w:vertAlign w:val="subscript"/>
        </w:rPr>
        <w:t xml:space="preserve">activation_time </w:t>
      </w:r>
      <w:r w:rsidRPr="000A380E">
        <w:rPr>
          <w:szCs w:val="20"/>
        </w:rPr>
        <w:t>+ [X] + T1 + T2 + T3</w:t>
      </w:r>
      <w:r w:rsidR="000D1272">
        <w:rPr>
          <w:szCs w:val="20"/>
        </w:rPr>
        <w:t>, and</w:t>
      </w:r>
    </w:p>
    <w:p w14:paraId="707DEA61" w14:textId="247E62CA" w:rsidR="008D056E" w:rsidRDefault="00E46393" w:rsidP="000D1272">
      <w:pPr>
        <w:pStyle w:val="ListParagraph"/>
        <w:numPr>
          <w:ilvl w:val="0"/>
          <w:numId w:val="50"/>
        </w:numPr>
        <w:spacing w:before="360" w:after="120"/>
        <w:jc w:val="both"/>
        <w:rPr>
          <w:szCs w:val="20"/>
        </w:rPr>
      </w:pPr>
      <w:r>
        <w:rPr>
          <w:szCs w:val="20"/>
        </w:rPr>
        <w:t xml:space="preserve"> T</w:t>
      </w:r>
      <w:r w:rsidRPr="00E46393">
        <w:rPr>
          <w:szCs w:val="20"/>
          <w:vertAlign w:val="subscript"/>
        </w:rPr>
        <w:t xml:space="preserve">CSI_Reporting_PUCCH </w:t>
      </w:r>
      <w:r>
        <w:rPr>
          <w:szCs w:val="20"/>
        </w:rPr>
        <w:t xml:space="preserve">is the time </w:t>
      </w:r>
      <w:r w:rsidRPr="00A52A43">
        <w:rPr>
          <w:szCs w:val="20"/>
        </w:rPr>
        <w:t>uncertainty in acquiring the first available CSI reporting resources</w:t>
      </w:r>
      <w:r w:rsidR="00740B45">
        <w:rPr>
          <w:szCs w:val="20"/>
        </w:rPr>
        <w:t xml:space="preserve"> after RACH completion</w:t>
      </w:r>
      <w:r>
        <w:rPr>
          <w:szCs w:val="20"/>
        </w:rPr>
        <w:t>.</w:t>
      </w:r>
      <w:r w:rsidRPr="00A52A43">
        <w:rPr>
          <w:szCs w:val="20"/>
        </w:rPr>
        <w:t xml:space="preserve"> </w:t>
      </w:r>
    </w:p>
    <w:p w14:paraId="5CF2D912" w14:textId="2CCAC593" w:rsidR="00973605" w:rsidRPr="00973605" w:rsidRDefault="00A10CAF" w:rsidP="00973605">
      <w:pPr>
        <w:spacing w:after="120"/>
        <w:jc w:val="both"/>
        <w:rPr>
          <w:b/>
          <w:bCs/>
          <w:szCs w:val="20"/>
        </w:rPr>
      </w:pPr>
      <w:r w:rsidRPr="00284C97">
        <w:rPr>
          <w:b/>
          <w:bCs/>
        </w:rPr>
        <w:t>Proposal</w:t>
      </w:r>
      <w:r>
        <w:rPr>
          <w:b/>
          <w:bCs/>
        </w:rPr>
        <w:t xml:space="preserve"> </w:t>
      </w:r>
      <w:r w:rsidR="000D1272">
        <w:rPr>
          <w:b/>
          <w:bCs/>
        </w:rPr>
        <w:t>7</w:t>
      </w:r>
      <w:r w:rsidR="008D056E" w:rsidRPr="00284C97">
        <w:rPr>
          <w:b/>
          <w:bCs/>
        </w:rPr>
        <w:t xml:space="preserve">: </w:t>
      </w:r>
      <w:r w:rsidR="008D056E" w:rsidRPr="00284C97">
        <w:rPr>
          <w:b/>
          <w:bCs/>
          <w:lang w:eastAsia="zh-CN"/>
        </w:rPr>
        <w:t xml:space="preserve"> If the UE does not have a valid TA for transmitting on an </w:t>
      </w:r>
      <w:r w:rsidR="008D056E" w:rsidRPr="00E46393">
        <w:rPr>
          <w:b/>
          <w:bCs/>
          <w:lang w:eastAsia="zh-CN"/>
        </w:rPr>
        <w:t xml:space="preserve">SCell, the UE shall be capable to perform uplink actions related to the SCell activation command for the SCell being activated on the PUCCH </w:t>
      </w:r>
      <w:r w:rsidR="00973605">
        <w:rPr>
          <w:b/>
          <w:bCs/>
          <w:lang w:eastAsia="zh-CN"/>
        </w:rPr>
        <w:t xml:space="preserve"> </w:t>
      </w:r>
      <w:r w:rsidR="008D056E" w:rsidRPr="00973605">
        <w:rPr>
          <w:b/>
          <w:bCs/>
          <w:lang w:eastAsia="zh-CN"/>
        </w:rPr>
        <w:t xml:space="preserve">SCell </w:t>
      </w:r>
      <w:r w:rsidR="00973605" w:rsidRPr="00973605">
        <w:rPr>
          <w:b/>
          <w:bCs/>
        </w:rPr>
        <w:t xml:space="preserve">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delay_PUCCH_SCell</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CSI_Reporting_PUCCH_SCell</m:t>
                </m:r>
              </m:sub>
            </m:sSub>
          </m:num>
          <m:den>
            <m:r>
              <m:rPr>
                <m:sty m:val="bi"/>
              </m:rPr>
              <w:rPr>
                <w:rFonts w:ascii="Cambria Math" w:hAnsi="Cambria Math"/>
              </w:rPr>
              <m:t>NR slot length</m:t>
            </m:r>
          </m:den>
        </m:f>
      </m:oMath>
      <w:r w:rsidR="00973605" w:rsidRPr="00973605">
        <w:rPr>
          <w:b/>
          <w:bCs/>
          <w:szCs w:val="20"/>
        </w:rPr>
        <w:t>, where</w:t>
      </w:r>
    </w:p>
    <w:p w14:paraId="6B7E675F" w14:textId="77777777" w:rsidR="00973605" w:rsidRPr="00973605" w:rsidRDefault="00973605" w:rsidP="00973605">
      <w:pPr>
        <w:pStyle w:val="ListParagraph"/>
        <w:numPr>
          <w:ilvl w:val="0"/>
          <w:numId w:val="50"/>
        </w:numPr>
        <w:spacing w:after="120"/>
        <w:jc w:val="both"/>
        <w:rPr>
          <w:b/>
          <w:bCs/>
          <w:szCs w:val="20"/>
        </w:rPr>
      </w:pPr>
      <w:r w:rsidRPr="00973605">
        <w:rPr>
          <w:b/>
          <w:bCs/>
          <w:szCs w:val="20"/>
        </w:rPr>
        <w:t>T</w:t>
      </w:r>
      <w:r w:rsidRPr="00973605">
        <w:rPr>
          <w:b/>
          <w:bCs/>
          <w:szCs w:val="20"/>
          <w:vertAlign w:val="subscript"/>
        </w:rPr>
        <w:t xml:space="preserve">delay_PUCCH_SCell </w:t>
      </w:r>
      <w:r w:rsidRPr="00973605">
        <w:rPr>
          <w:b/>
          <w:bCs/>
          <w:szCs w:val="20"/>
        </w:rPr>
        <w:t>= T</w:t>
      </w:r>
      <w:r w:rsidRPr="00973605">
        <w:rPr>
          <w:b/>
          <w:bCs/>
          <w:szCs w:val="20"/>
          <w:vertAlign w:val="subscript"/>
        </w:rPr>
        <w:t xml:space="preserve">activation_time </w:t>
      </w:r>
      <w:r w:rsidRPr="00973605">
        <w:rPr>
          <w:b/>
          <w:bCs/>
          <w:szCs w:val="20"/>
        </w:rPr>
        <w:t>+ [X] + T1 + T2 + T3, and</w:t>
      </w:r>
    </w:p>
    <w:p w14:paraId="6B508D90" w14:textId="77777777" w:rsidR="00973605" w:rsidRPr="00973605" w:rsidRDefault="00973605" w:rsidP="00973605">
      <w:pPr>
        <w:pStyle w:val="ListParagraph"/>
        <w:numPr>
          <w:ilvl w:val="0"/>
          <w:numId w:val="50"/>
        </w:numPr>
        <w:spacing w:before="360" w:after="120"/>
        <w:jc w:val="both"/>
        <w:rPr>
          <w:b/>
          <w:bCs/>
          <w:szCs w:val="20"/>
        </w:rPr>
      </w:pPr>
      <w:r w:rsidRPr="00973605">
        <w:rPr>
          <w:b/>
          <w:bCs/>
          <w:szCs w:val="20"/>
        </w:rPr>
        <w:t xml:space="preserve"> T</w:t>
      </w:r>
      <w:r w:rsidRPr="00973605">
        <w:rPr>
          <w:b/>
          <w:bCs/>
          <w:szCs w:val="20"/>
          <w:vertAlign w:val="subscript"/>
        </w:rPr>
        <w:t xml:space="preserve">CSI_Reporting_PUCCH </w:t>
      </w:r>
      <w:r w:rsidRPr="00973605">
        <w:rPr>
          <w:b/>
          <w:bCs/>
          <w:szCs w:val="20"/>
        </w:rPr>
        <w:t xml:space="preserve">is the time uncertainty in acquiring the first available CSI reporting resources after RACH completion. </w:t>
      </w:r>
    </w:p>
    <w:p w14:paraId="646FCD00" w14:textId="501F8D77" w:rsidR="009D64A1" w:rsidRDefault="0054107E" w:rsidP="008D056E">
      <w:pPr>
        <w:spacing w:after="120"/>
        <w:jc w:val="both"/>
        <w:rPr>
          <w:rFonts w:cs="Times New Roman"/>
          <w:szCs w:val="20"/>
          <w:lang w:eastAsia="ja-JP"/>
        </w:rPr>
      </w:pPr>
      <w:r>
        <w:rPr>
          <w:lang w:eastAsia="zh-CN"/>
        </w:rPr>
        <w:t>About t</w:t>
      </w:r>
      <w:r w:rsidR="009F063A" w:rsidRPr="009F063A">
        <w:rPr>
          <w:lang w:eastAsia="zh-CN"/>
        </w:rPr>
        <w:t>he definition of T1, T2 and T3</w:t>
      </w:r>
      <w:r>
        <w:rPr>
          <w:lang w:eastAsia="zh-CN"/>
        </w:rPr>
        <w:t xml:space="preserve">, there is consensus on T1 and T3 while still open on T2. The </w:t>
      </w:r>
      <w:r w:rsidR="00454338">
        <w:rPr>
          <w:lang w:eastAsia="zh-CN"/>
        </w:rPr>
        <w:t xml:space="preserve">available </w:t>
      </w:r>
      <w:r>
        <w:rPr>
          <w:lang w:eastAsia="zh-CN"/>
        </w:rPr>
        <w:t xml:space="preserve">options </w:t>
      </w:r>
      <w:r w:rsidR="00C82DFA">
        <w:rPr>
          <w:lang w:eastAsia="zh-CN"/>
        </w:rPr>
        <w:t xml:space="preserve">below </w:t>
      </w:r>
      <w:r>
        <w:rPr>
          <w:lang w:eastAsia="zh-CN"/>
        </w:rPr>
        <w:t>are understood to be very similar in the principle</w:t>
      </w:r>
      <w:r w:rsidR="00454338">
        <w:rPr>
          <w:lang w:eastAsia="zh-CN"/>
        </w:rPr>
        <w:t xml:space="preserve"> with the difference on the starting point of the DL actions. With the proposals above, we prefer </w:t>
      </w:r>
      <w:r w:rsidR="005212BD">
        <w:rPr>
          <w:lang w:eastAsia="zh-CN"/>
        </w:rPr>
        <w:t xml:space="preserve">Option 2 </w:t>
      </w:r>
      <w:r w:rsidR="00454338">
        <w:rPr>
          <w:lang w:eastAsia="zh-CN"/>
        </w:rPr>
        <w:t>follow</w:t>
      </w:r>
      <w:r w:rsidR="005212BD">
        <w:rPr>
          <w:lang w:eastAsia="zh-CN"/>
        </w:rPr>
        <w:t>ing</w:t>
      </w:r>
      <w:r w:rsidR="00454338">
        <w:rPr>
          <w:lang w:eastAsia="zh-CN"/>
        </w:rPr>
        <w:t xml:space="preserve"> the NR terminology to use </w:t>
      </w:r>
      <w:r w:rsidR="00D93983">
        <w:rPr>
          <w:lang w:eastAsia="zh-CN"/>
        </w:rPr>
        <w:t>(</w:t>
      </w:r>
      <w:r w:rsidR="00D93983" w:rsidRPr="009F063A">
        <w:rPr>
          <w:rFonts w:cs="Times New Roman"/>
          <w:szCs w:val="20"/>
          <w:lang w:eastAsia="ja-JP"/>
        </w:rPr>
        <w:t>T</w:t>
      </w:r>
      <w:r w:rsidR="00D93983" w:rsidRPr="009F063A">
        <w:rPr>
          <w:rFonts w:cs="Times New Roman"/>
          <w:szCs w:val="20"/>
          <w:vertAlign w:val="subscript"/>
          <w:lang w:eastAsia="ja-JP"/>
        </w:rPr>
        <w:t>HARQ</w:t>
      </w:r>
      <w:r w:rsidR="00D93983">
        <w:rPr>
          <w:lang w:eastAsia="zh-CN"/>
        </w:rPr>
        <w:t>+</w:t>
      </w:r>
      <w:r w:rsidR="00454338">
        <w:rPr>
          <w:lang w:eastAsia="zh-CN"/>
        </w:rPr>
        <w:t>T</w:t>
      </w:r>
      <w:r w:rsidR="00454338" w:rsidRPr="00454338">
        <w:rPr>
          <w:vertAlign w:val="subscript"/>
          <w:lang w:eastAsia="zh-CN"/>
        </w:rPr>
        <w:t>activation_time</w:t>
      </w:r>
      <w:r w:rsidR="00D93983">
        <w:rPr>
          <w:lang w:eastAsia="zh-CN"/>
        </w:rPr>
        <w:t>) i</w:t>
      </w:r>
      <w:r w:rsidR="00454338">
        <w:rPr>
          <w:lang w:eastAsia="zh-CN"/>
        </w:rPr>
        <w:t>nstead of T</w:t>
      </w:r>
      <w:r w:rsidR="00454338" w:rsidRPr="00454338">
        <w:rPr>
          <w:vertAlign w:val="subscript"/>
          <w:lang w:eastAsia="zh-CN"/>
        </w:rPr>
        <w:t xml:space="preserve">activate_basic </w:t>
      </w:r>
      <w:r w:rsidR="00C82DFA">
        <w:rPr>
          <w:lang w:eastAsia="zh-CN"/>
        </w:rPr>
        <w:t>used i</w:t>
      </w:r>
      <w:r w:rsidR="00454338">
        <w:rPr>
          <w:lang w:eastAsia="zh-CN"/>
        </w:rPr>
        <w:t>n LTE. Hence, T2 is defined as the delay</w:t>
      </w:r>
      <w:r>
        <w:rPr>
          <w:lang w:eastAsia="zh-CN"/>
        </w:rPr>
        <w:t xml:space="preserve"> </w:t>
      </w:r>
      <w:r w:rsidR="00454338" w:rsidRPr="009F063A">
        <w:rPr>
          <w:rFonts w:cs="Times New Roman"/>
          <w:szCs w:val="20"/>
          <w:lang w:eastAsia="ja-JP"/>
        </w:rPr>
        <w:t>from slot n + (T</w:t>
      </w:r>
      <w:r w:rsidR="00454338" w:rsidRPr="009F063A">
        <w:rPr>
          <w:rFonts w:cs="Times New Roman"/>
          <w:szCs w:val="20"/>
          <w:vertAlign w:val="subscript"/>
          <w:lang w:eastAsia="ja-JP"/>
        </w:rPr>
        <w:t>HARQ</w:t>
      </w:r>
      <w:r w:rsidR="00454338" w:rsidRPr="009F063A">
        <w:rPr>
          <w:rFonts w:cs="Times New Roman"/>
          <w:szCs w:val="20"/>
          <w:lang w:eastAsia="ja-JP"/>
        </w:rPr>
        <w:t xml:space="preserve"> + T</w:t>
      </w:r>
      <w:r w:rsidR="00454338" w:rsidRPr="009F063A">
        <w:rPr>
          <w:rFonts w:cs="Times New Roman"/>
          <w:szCs w:val="20"/>
          <w:vertAlign w:val="subscript"/>
          <w:lang w:eastAsia="ja-JP"/>
        </w:rPr>
        <w:t xml:space="preserve">activatation_time </w:t>
      </w:r>
      <w:r w:rsidR="00454338" w:rsidRPr="009F063A">
        <w:rPr>
          <w:rFonts w:cs="Times New Roman"/>
          <w:szCs w:val="20"/>
          <w:lang w:eastAsia="ja-JP"/>
        </w:rPr>
        <w:t>+</w:t>
      </w:r>
      <w:r w:rsidR="00973605">
        <w:rPr>
          <w:rFonts w:cs="Times New Roman"/>
          <w:szCs w:val="20"/>
          <w:lang w:eastAsia="ja-JP"/>
        </w:rPr>
        <w:t>[</w:t>
      </w:r>
      <w:r w:rsidR="005212BD">
        <w:rPr>
          <w:rFonts w:cs="Times New Roman"/>
          <w:szCs w:val="20"/>
          <w:lang w:eastAsia="ja-JP"/>
        </w:rPr>
        <w:t>X</w:t>
      </w:r>
      <w:r w:rsidR="00973605">
        <w:rPr>
          <w:rFonts w:cs="Times New Roman"/>
          <w:szCs w:val="20"/>
          <w:lang w:eastAsia="ja-JP"/>
        </w:rPr>
        <w:t>]</w:t>
      </w:r>
      <w:r w:rsidR="005212BD">
        <w:rPr>
          <w:rFonts w:cs="Times New Roman"/>
          <w:szCs w:val="20"/>
          <w:lang w:eastAsia="ja-JP"/>
        </w:rPr>
        <w:t>+</w:t>
      </w:r>
      <w:r w:rsidR="00454338" w:rsidRPr="009F063A">
        <w:rPr>
          <w:rFonts w:cs="Times New Roman"/>
          <w:szCs w:val="20"/>
          <w:lang w:eastAsia="ja-JP"/>
        </w:rPr>
        <w:t>T</w:t>
      </w:r>
      <w:r w:rsidR="00454338" w:rsidRPr="009F063A">
        <w:rPr>
          <w:rFonts w:cs="Times New Roman"/>
          <w:szCs w:val="20"/>
          <w:vertAlign w:val="subscript"/>
          <w:lang w:eastAsia="ja-JP"/>
        </w:rPr>
        <w:t>1</w:t>
      </w:r>
      <w:r w:rsidR="00454338" w:rsidRPr="009F063A">
        <w:rPr>
          <w:rFonts w:cs="Times New Roman"/>
          <w:szCs w:val="20"/>
          <w:lang w:eastAsia="ja-JP"/>
        </w:rPr>
        <w:t>)/NR slot length until UE has obtained a valid TA command for the target PUCCH Scell being activated.</w:t>
      </w:r>
      <w:r w:rsidR="00D93983">
        <w:rPr>
          <w:rFonts w:cs="Times New Roman"/>
          <w:szCs w:val="20"/>
          <w:lang w:eastAsia="ja-JP"/>
        </w:rPr>
        <w:t xml:space="preserve"> </w:t>
      </w:r>
    </w:p>
    <w:p w14:paraId="23BF9AAF" w14:textId="691F36F1" w:rsidR="00973605" w:rsidRPr="0075662A" w:rsidRDefault="00973605" w:rsidP="00973605">
      <w:pPr>
        <w:spacing w:after="120"/>
        <w:jc w:val="both"/>
        <w:rPr>
          <w:b/>
          <w:bCs/>
          <w:lang w:eastAsia="zh-CN"/>
        </w:rPr>
      </w:pPr>
      <w:r w:rsidRPr="0075662A">
        <w:rPr>
          <w:b/>
          <w:bCs/>
          <w:lang w:eastAsia="zh-CN"/>
        </w:rPr>
        <w:t xml:space="preserve">Proposal </w:t>
      </w:r>
      <w:r>
        <w:rPr>
          <w:b/>
          <w:bCs/>
          <w:lang w:eastAsia="zh-CN"/>
        </w:rPr>
        <w:t>8</w:t>
      </w:r>
      <w:r w:rsidRPr="0075662A">
        <w:rPr>
          <w:b/>
          <w:bCs/>
          <w:lang w:eastAsia="zh-CN"/>
        </w:rPr>
        <w:t xml:space="preserve">: T2 is defined as the delay </w:t>
      </w:r>
      <w:r w:rsidRPr="0075662A">
        <w:rPr>
          <w:rFonts w:cs="Times New Roman"/>
          <w:b/>
          <w:bCs/>
          <w:szCs w:val="20"/>
          <w:lang w:eastAsia="ja-JP"/>
        </w:rPr>
        <w:t>from slot n + (T</w:t>
      </w:r>
      <w:r w:rsidRPr="0075662A">
        <w:rPr>
          <w:rFonts w:cs="Times New Roman"/>
          <w:b/>
          <w:bCs/>
          <w:szCs w:val="20"/>
          <w:vertAlign w:val="subscript"/>
          <w:lang w:eastAsia="ja-JP"/>
        </w:rPr>
        <w:t>HARQ</w:t>
      </w:r>
      <w:r w:rsidRPr="0075662A">
        <w:rPr>
          <w:rFonts w:cs="Times New Roman"/>
          <w:b/>
          <w:bCs/>
          <w:szCs w:val="20"/>
          <w:lang w:eastAsia="ja-JP"/>
        </w:rPr>
        <w:t xml:space="preserve"> + T</w:t>
      </w:r>
      <w:r w:rsidRPr="0075662A">
        <w:rPr>
          <w:rFonts w:cs="Times New Roman"/>
          <w:b/>
          <w:bCs/>
          <w:szCs w:val="20"/>
          <w:vertAlign w:val="subscript"/>
          <w:lang w:eastAsia="ja-JP"/>
        </w:rPr>
        <w:t xml:space="preserve">activation_time </w:t>
      </w:r>
      <w:r w:rsidRPr="0075662A">
        <w:rPr>
          <w:rFonts w:cs="Times New Roman"/>
          <w:b/>
          <w:bCs/>
          <w:szCs w:val="20"/>
          <w:lang w:eastAsia="ja-JP"/>
        </w:rPr>
        <w:t>+</w:t>
      </w:r>
      <w:r>
        <w:rPr>
          <w:rFonts w:cs="Times New Roman"/>
          <w:b/>
          <w:bCs/>
          <w:szCs w:val="20"/>
          <w:lang w:eastAsia="ja-JP"/>
        </w:rPr>
        <w:t>[X]+</w:t>
      </w:r>
      <w:r w:rsidRPr="0075662A">
        <w:rPr>
          <w:rFonts w:cs="Times New Roman"/>
          <w:b/>
          <w:bCs/>
          <w:szCs w:val="20"/>
          <w:lang w:eastAsia="ja-JP"/>
        </w:rPr>
        <w:t>T</w:t>
      </w:r>
      <w:r w:rsidRPr="0075662A">
        <w:rPr>
          <w:rFonts w:cs="Times New Roman"/>
          <w:b/>
          <w:bCs/>
          <w:szCs w:val="20"/>
          <w:vertAlign w:val="subscript"/>
          <w:lang w:eastAsia="ja-JP"/>
        </w:rPr>
        <w:t>1</w:t>
      </w:r>
      <w:r w:rsidRPr="0075662A">
        <w:rPr>
          <w:rFonts w:cs="Times New Roman"/>
          <w:b/>
          <w:bCs/>
          <w:szCs w:val="20"/>
          <w:lang w:eastAsia="ja-JP"/>
        </w:rPr>
        <w:t>)/NR slot length until UE has obtained a valid TA command for the target PUCCH S</w:t>
      </w:r>
      <w:r>
        <w:rPr>
          <w:rFonts w:cs="Times New Roman"/>
          <w:b/>
          <w:bCs/>
          <w:szCs w:val="20"/>
          <w:lang w:eastAsia="ja-JP"/>
        </w:rPr>
        <w:t>C</w:t>
      </w:r>
      <w:r w:rsidRPr="0075662A">
        <w:rPr>
          <w:rFonts w:cs="Times New Roman"/>
          <w:b/>
          <w:bCs/>
          <w:szCs w:val="20"/>
          <w:lang w:eastAsia="ja-JP"/>
        </w:rPr>
        <w:t>ell being activated.</w:t>
      </w:r>
    </w:p>
    <w:p w14:paraId="68ABD963" w14:textId="77777777" w:rsidR="00973605" w:rsidRDefault="00973605" w:rsidP="008D056E">
      <w:pPr>
        <w:spacing w:after="120"/>
        <w:jc w:val="both"/>
        <w:rPr>
          <w:rFonts w:cs="Times New Roman"/>
          <w:szCs w:val="20"/>
          <w:lang w:eastAsia="ja-JP"/>
        </w:rPr>
      </w:pPr>
    </w:p>
    <w:p w14:paraId="05B59122" w14:textId="35DFB139" w:rsidR="009F063A" w:rsidRDefault="009F063A" w:rsidP="008D056E">
      <w:pPr>
        <w:spacing w:after="120"/>
        <w:jc w:val="both"/>
        <w:rPr>
          <w:lang w:eastAsia="zh-CN"/>
        </w:rPr>
      </w:pPr>
      <w:r w:rsidRPr="00922855">
        <w:rPr>
          <w:noProof/>
          <w:sz w:val="16"/>
          <w:szCs w:val="16"/>
        </w:rPr>
        <w:lastRenderedPageBreak/>
        <mc:AlternateContent>
          <mc:Choice Requires="wps">
            <w:drawing>
              <wp:inline distT="0" distB="0" distL="0" distR="0" wp14:anchorId="199A3ABC" wp14:editId="057F5F6A">
                <wp:extent cx="6102350" cy="2679700"/>
                <wp:effectExtent l="0" t="0" r="12700"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679700"/>
                        </a:xfrm>
                        <a:prstGeom prst="rect">
                          <a:avLst/>
                        </a:prstGeom>
                        <a:solidFill>
                          <a:srgbClr val="FFFFFF"/>
                        </a:solidFill>
                        <a:ln w="9525">
                          <a:solidFill>
                            <a:srgbClr val="000000"/>
                          </a:solidFill>
                          <a:miter lim="800000"/>
                          <a:headEnd/>
                          <a:tailEnd/>
                        </a:ln>
                      </wps:spPr>
                      <wps:txbx>
                        <w:txbxContent>
                          <w:p w14:paraId="6CAD8452" w14:textId="77777777" w:rsidR="00C82DFA" w:rsidRPr="00C82DFA" w:rsidRDefault="00C82DFA" w:rsidP="00C82DFA">
                            <w:pPr>
                              <w:keepNext/>
                              <w:keepLines/>
                              <w:spacing w:before="120" w:after="180" w:line="240" w:lineRule="auto"/>
                              <w:outlineLvl w:val="3"/>
                              <w:rPr>
                                <w:rFonts w:ascii="Arial" w:hAnsi="Arial" w:cs="Times New Roman"/>
                                <w:b/>
                                <w:szCs w:val="20"/>
                                <w:u w:val="single"/>
                                <w:lang w:val="sv-SE" w:eastAsia="zh-CN"/>
                              </w:rPr>
                            </w:pPr>
                            <w:r w:rsidRPr="00C82DFA">
                              <w:rPr>
                                <w:rFonts w:ascii="Arial" w:hAnsi="Arial" w:cs="Times New Roman"/>
                                <w:b/>
                                <w:szCs w:val="20"/>
                                <w:u w:val="single"/>
                                <w:lang w:val="sv-SE" w:eastAsia="zh-CN"/>
                              </w:rPr>
                              <w:t>Issue 1-</w:t>
                            </w:r>
                            <w:r w:rsidRPr="00C82DFA">
                              <w:rPr>
                                <w:rFonts w:ascii="Arial" w:hAnsi="Arial" w:cs="Times New Roman" w:hint="eastAsia"/>
                                <w:b/>
                                <w:szCs w:val="20"/>
                                <w:u w:val="single"/>
                                <w:lang w:val="sv-SE" w:eastAsia="zh-CN"/>
                              </w:rPr>
                              <w:t>4-2</w:t>
                            </w:r>
                            <w:r w:rsidRPr="00C82DFA">
                              <w:rPr>
                                <w:rFonts w:ascii="Arial" w:hAnsi="Arial" w:cs="Times New Roman"/>
                                <w:b/>
                                <w:szCs w:val="20"/>
                                <w:u w:val="single"/>
                                <w:lang w:val="sv-SE" w:eastAsia="zh-CN"/>
                              </w:rPr>
                              <w:t>:</w:t>
                            </w:r>
                            <w:r w:rsidRPr="00C82DFA">
                              <w:rPr>
                                <w:rFonts w:ascii="Arial" w:hAnsi="Arial" w:cs="Times New Roman" w:hint="eastAsia"/>
                                <w:b/>
                                <w:szCs w:val="20"/>
                                <w:u w:val="single"/>
                                <w:lang w:val="sv-SE" w:eastAsia="zh-CN"/>
                              </w:rPr>
                              <w:t xml:space="preserve"> T</w:t>
                            </w:r>
                            <w:r w:rsidRPr="00C82DFA">
                              <w:rPr>
                                <w:rFonts w:ascii="Arial" w:hAnsi="Arial" w:cs="Times New Roman"/>
                                <w:b/>
                                <w:szCs w:val="20"/>
                                <w:u w:val="single"/>
                                <w:lang w:val="sv-SE" w:eastAsia="zh-CN"/>
                              </w:rPr>
                              <w:t>he delay for obtaining a valid TA command for the sTAG to which the Scell configured with PUCCH belongs</w:t>
                            </w:r>
                            <w:r w:rsidRPr="00C82DFA">
                              <w:rPr>
                                <w:rFonts w:ascii="Arial" w:hAnsi="Arial" w:cs="Times New Roman" w:hint="eastAsia"/>
                                <w:b/>
                                <w:szCs w:val="20"/>
                                <w:u w:val="single"/>
                                <w:lang w:val="sv-SE" w:eastAsia="zh-CN"/>
                              </w:rPr>
                              <w:t xml:space="preserve"> (i.e. T2)</w:t>
                            </w:r>
                          </w:p>
                          <w:p w14:paraId="1C28CAC8" w14:textId="77777777" w:rsidR="00C82DFA" w:rsidRDefault="00C82DFA" w:rsidP="00C82DFA">
                            <w:pPr>
                              <w:pStyle w:val="ListParagraph"/>
                              <w:numPr>
                                <w:ilvl w:val="0"/>
                                <w:numId w:val="37"/>
                              </w:numPr>
                              <w:spacing w:after="120"/>
                              <w:ind w:left="720"/>
                              <w:contextualSpacing w:val="0"/>
                              <w:rPr>
                                <w:szCs w:val="24"/>
                                <w:lang w:eastAsia="zh-CN"/>
                              </w:rPr>
                            </w:pPr>
                            <w:r>
                              <w:rPr>
                                <w:rFonts w:eastAsiaTheme="minorEastAsia" w:hint="eastAsia"/>
                                <w:lang w:eastAsia="zh-CN"/>
                              </w:rPr>
                              <w:t>Option 1: (CATT)</w:t>
                            </w:r>
                          </w:p>
                          <w:p w14:paraId="63F827D5" w14:textId="77777777" w:rsidR="00C82DFA" w:rsidRDefault="00C82DFA" w:rsidP="00C82DFA">
                            <w:pPr>
                              <w:pStyle w:val="ListParagraph"/>
                              <w:numPr>
                                <w:ilvl w:val="1"/>
                                <w:numId w:val="37"/>
                              </w:numPr>
                              <w:spacing w:after="120"/>
                              <w:contextualSpacing w:val="0"/>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14:paraId="421CF3AA" w14:textId="77777777" w:rsidR="00C82DFA" w:rsidRDefault="00C82DFA" w:rsidP="00C82DFA">
                            <w:pPr>
                              <w:pStyle w:val="ListParagraph"/>
                              <w:numPr>
                                <w:ilvl w:val="0"/>
                                <w:numId w:val="37"/>
                              </w:numPr>
                              <w:spacing w:after="120"/>
                              <w:ind w:left="720"/>
                              <w:contextualSpacing w:val="0"/>
                              <w:rPr>
                                <w:szCs w:val="24"/>
                                <w:lang w:eastAsia="zh-CN"/>
                              </w:rPr>
                            </w:pPr>
                            <w:r>
                              <w:rPr>
                                <w:szCs w:val="24"/>
                                <w:lang w:eastAsia="zh-CN"/>
                              </w:rPr>
                              <w:t>O</w:t>
                            </w:r>
                            <w:r>
                              <w:rPr>
                                <w:rFonts w:hint="eastAsia"/>
                                <w:szCs w:val="24"/>
                                <w:lang w:eastAsia="zh-CN"/>
                              </w:rPr>
                              <w:t>ption 2: (Qualcomm, Apple, Huawei, Intel, Xiaomi, Nokia, Ericsson, ZTE, NTT DOCOMO)</w:t>
                            </w:r>
                          </w:p>
                          <w:p w14:paraId="6BBCA010" w14:textId="77777777" w:rsidR="00C82DFA" w:rsidRDefault="00C82DFA" w:rsidP="00C82DFA">
                            <w:pPr>
                              <w:pStyle w:val="ListParagraph"/>
                              <w:numPr>
                                <w:ilvl w:val="1"/>
                                <w:numId w:val="37"/>
                              </w:numPr>
                              <w:spacing w:after="0"/>
                              <w:contextualSpacing w:val="0"/>
                              <w:rPr>
                                <w:rFonts w:eastAsiaTheme="minorEastAsia"/>
                                <w:szCs w:val="16"/>
                                <w:lang w:val="pl-PL"/>
                              </w:rPr>
                            </w:pPr>
                            <w:r>
                              <w:rPr>
                                <w:szCs w:val="16"/>
                                <w:lang w:eastAsia="ja-JP"/>
                              </w:rPr>
                              <w:t>T</w:t>
                            </w:r>
                            <w:r>
                              <w:rPr>
                                <w:szCs w:val="16"/>
                                <w:vertAlign w:val="subscript"/>
                                <w:lang w:eastAsia="ja-JP"/>
                              </w:rPr>
                              <w:t>2</w:t>
                            </w:r>
                            <w:r>
                              <w:rPr>
                                <w:szCs w:val="16"/>
                                <w:lang w:eastAsia="ja-JP"/>
                              </w:rPr>
                              <w:t xml:space="preserve"> is the delay from slot n + (T</w:t>
                            </w:r>
                            <w:r>
                              <w:rPr>
                                <w:szCs w:val="16"/>
                                <w:vertAlign w:val="subscript"/>
                                <w:lang w:eastAsia="ja-JP"/>
                              </w:rPr>
                              <w:t>HARQ</w:t>
                            </w:r>
                            <w:r>
                              <w:rPr>
                                <w:szCs w:val="16"/>
                                <w:lang w:eastAsia="ja-JP"/>
                              </w:rPr>
                              <w:t xml:space="preserve"> + T</w:t>
                            </w:r>
                            <w:r>
                              <w:rPr>
                                <w:szCs w:val="16"/>
                                <w:vertAlign w:val="subscript"/>
                                <w:lang w:eastAsia="ja-JP"/>
                              </w:rPr>
                              <w:t xml:space="preserve">activatation_time </w:t>
                            </w:r>
                            <w:r>
                              <w:rPr>
                                <w:szCs w:val="16"/>
                                <w:lang w:eastAsia="ja-JP"/>
                              </w:rPr>
                              <w:t>+T</w:t>
                            </w:r>
                            <w:r>
                              <w:rPr>
                                <w:szCs w:val="16"/>
                                <w:vertAlign w:val="subscript"/>
                                <w:lang w:eastAsia="ja-JP"/>
                              </w:rPr>
                              <w:t>1</w:t>
                            </w:r>
                            <w:r>
                              <w:rPr>
                                <w:szCs w:val="16"/>
                                <w:lang w:eastAsia="ja-JP"/>
                              </w:rPr>
                              <w:t>)/NR slot length until UE has obtained a valid TA command for the target PUCCH Scell being activated. T</w:t>
                            </w:r>
                            <w:r>
                              <w:rPr>
                                <w:szCs w:val="16"/>
                                <w:vertAlign w:val="subscript"/>
                                <w:lang w:eastAsia="ja-JP"/>
                              </w:rPr>
                              <w:t xml:space="preserve">activatation_time </w:t>
                            </w:r>
                            <w:r>
                              <w:rPr>
                                <w:szCs w:val="16"/>
                                <w:lang w:eastAsia="ja-JP"/>
                              </w:rPr>
                              <w:t>is defined in TS38.133 section 8.3.2. slot n is the slot when UE received PUCCH Scell activation MAC CE</w:t>
                            </w:r>
                            <w:r>
                              <w:rPr>
                                <w:szCs w:val="16"/>
                                <w:lang w:eastAsia="zh-CN"/>
                              </w:rPr>
                              <w:t>.</w:t>
                            </w:r>
                          </w:p>
                          <w:p w14:paraId="3E5587D0" w14:textId="77777777" w:rsidR="00C82DFA" w:rsidRDefault="00C82DFA" w:rsidP="00C82DFA">
                            <w:pPr>
                              <w:pStyle w:val="ListParagraph"/>
                              <w:numPr>
                                <w:ilvl w:val="0"/>
                                <w:numId w:val="37"/>
                              </w:numPr>
                              <w:spacing w:after="120"/>
                              <w:ind w:left="720"/>
                              <w:contextualSpacing w:val="0"/>
                              <w:rPr>
                                <w:szCs w:val="24"/>
                                <w:lang w:eastAsia="zh-CN"/>
                              </w:rPr>
                            </w:pPr>
                            <w:r>
                              <w:rPr>
                                <w:szCs w:val="24"/>
                                <w:lang w:eastAsia="zh-CN"/>
                              </w:rPr>
                              <w:t>O</w:t>
                            </w:r>
                            <w:r>
                              <w:rPr>
                                <w:rFonts w:hint="eastAsia"/>
                                <w:szCs w:val="24"/>
                                <w:lang w:eastAsia="zh-CN"/>
                              </w:rPr>
                              <w:t>ption 3: (vivo, NTT DOCOMO)</w:t>
                            </w:r>
                          </w:p>
                          <w:p w14:paraId="72481618" w14:textId="77777777" w:rsidR="00C82DFA" w:rsidRPr="00F80B50" w:rsidRDefault="00C82DFA" w:rsidP="00C82DFA">
                            <w:pPr>
                              <w:pStyle w:val="ListParagraph"/>
                              <w:numPr>
                                <w:ilvl w:val="1"/>
                                <w:numId w:val="37"/>
                              </w:numPr>
                              <w:spacing w:after="120"/>
                              <w:contextualSpacing w:val="0"/>
                              <w:rPr>
                                <w:rFonts w:eastAsiaTheme="minorEastAsia"/>
                                <w:lang w:val="pl-PL"/>
                              </w:rPr>
                            </w:pPr>
                            <w:r>
                              <w:rPr>
                                <w:lang w:eastAsia="ja-JP"/>
                              </w:rPr>
                              <w:t>T</w:t>
                            </w:r>
                            <w:r>
                              <w:rPr>
                                <w:vertAlign w:val="subscript"/>
                                <w:lang w:eastAsia="ja-JP"/>
                              </w:rPr>
                              <w:t>2</w:t>
                            </w:r>
                            <w:r>
                              <w:rPr>
                                <w:lang w:eastAsia="ja-JP"/>
                              </w:rPr>
                              <w:t xml:space="preserve"> is the delay from slot n + (T</w:t>
                            </w:r>
                            <w:r>
                              <w:rPr>
                                <w:vertAlign w:val="subscript"/>
                                <w:lang w:eastAsia="ja-JP"/>
                              </w:rPr>
                              <w:t xml:space="preserve">activate_basic </w:t>
                            </w:r>
                            <w:r>
                              <w:rPr>
                                <w:lang w:eastAsia="ja-JP"/>
                              </w:rPr>
                              <w:t>+T</w:t>
                            </w:r>
                            <w:r>
                              <w:rPr>
                                <w:vertAlign w:val="subscript"/>
                                <w:lang w:eastAsia="ja-JP"/>
                              </w:rPr>
                              <w:t>1</w:t>
                            </w:r>
                            <w:r>
                              <w:rPr>
                                <w:lang w:eastAsia="ja-JP"/>
                              </w:rPr>
                              <w:t>)/NR slot length until UE has obtained a valid TA command for the target PUCCH Scell being activated. T</w:t>
                            </w:r>
                            <w:r>
                              <w:rPr>
                                <w:vertAlign w:val="subscript"/>
                                <w:lang w:eastAsia="ja-JP"/>
                              </w:rPr>
                              <w:t xml:space="preserve">activate_basic </w:t>
                            </w:r>
                            <w:r>
                              <w:rPr>
                                <w:lang w:eastAsia="ja-JP"/>
                              </w:rPr>
                              <w:t>is the normal Scell activation delay in TS38.133 section 8.3.2</w:t>
                            </w:r>
                            <w:r>
                              <w:rPr>
                                <w:rFonts w:hint="eastAsia"/>
                                <w:lang w:eastAsia="zh-CN"/>
                              </w:rPr>
                              <w:t xml:space="preserve"> </w:t>
                            </w:r>
                            <w:r>
                              <w:rPr>
                                <w:rFonts w:eastAsiaTheme="minorEastAsia" w:hint="eastAsia"/>
                                <w:lang w:eastAsia="zh-CN"/>
                              </w:rPr>
                              <w:t xml:space="preserve">(i.e. </w:t>
                            </w:r>
                            <w:r>
                              <w:rPr>
                                <w:bCs/>
                                <w:iCs/>
                                <w:lang w:eastAsia="zh-CN"/>
                              </w:rPr>
                              <w:t>( T</w:t>
                            </w:r>
                            <w:r>
                              <w:rPr>
                                <w:bCs/>
                                <w:iCs/>
                                <w:vertAlign w:val="subscript"/>
                                <w:lang w:eastAsia="zh-CN"/>
                              </w:rPr>
                              <w:t xml:space="preserve">HARQ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eastAsia="zh-CN"/>
                              </w:rPr>
                              <w:t>)</w:t>
                            </w:r>
                            <w:r>
                              <w:rPr>
                                <w:lang w:eastAsia="ja-JP"/>
                              </w:rPr>
                              <w:t>. Slot n is the slot when UE received PUCCH Scell activation MAC CE</w:t>
                            </w:r>
                            <w:r>
                              <w:rPr>
                                <w:rFonts w:hint="eastAsia"/>
                                <w:lang w:eastAsia="zh-CN"/>
                              </w:rPr>
                              <w:t xml:space="preserve">. </w:t>
                            </w:r>
                          </w:p>
                          <w:p w14:paraId="49916C10" w14:textId="77777777" w:rsidR="00C82DFA" w:rsidRPr="00C82DFA" w:rsidRDefault="00C82DFA" w:rsidP="00C82DFA">
                            <w:pPr>
                              <w:pStyle w:val="B1"/>
                              <w:ind w:left="0" w:firstLine="0"/>
                              <w:rPr>
                                <w:rFonts w:eastAsiaTheme="minorEastAsia"/>
                                <w:color w:val="000000" w:themeColor="text1"/>
                                <w:kern w:val="24"/>
                                <w:sz w:val="20"/>
                                <w:szCs w:val="20"/>
                                <w:lang w:val="pl-PL" w:eastAsia="zh-CN"/>
                              </w:rPr>
                            </w:pPr>
                          </w:p>
                        </w:txbxContent>
                      </wps:txbx>
                      <wps:bodyPr rot="0" vert="horz" wrap="square" lIns="91440" tIns="45720" rIns="91440" bIns="45720" anchor="t" anchorCtr="0">
                        <a:noAutofit/>
                      </wps:bodyPr>
                    </wps:wsp>
                  </a:graphicData>
                </a:graphic>
              </wp:inline>
            </w:drawing>
          </mc:Choice>
          <mc:Fallback>
            <w:pict>
              <v:shape w14:anchorId="199A3ABC" id="Text Box 1" o:spid="_x0000_s1030" type="#_x0000_t202" style="width:480.5pt;height:2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">
                <v:textbox>
                  <w:txbxContent>
                    <w:p w14:paraId="6CAD8452" w14:textId="77777777" w:rsidR="00C82DFA" w:rsidRPr="00C82DFA" w:rsidRDefault="00C82DFA" w:rsidP="00C82DFA">
                      <w:pPr>
                        <w:keepNext/>
                        <w:keepLines/>
                        <w:spacing w:before="120" w:after="180" w:line="240" w:lineRule="auto"/>
                        <w:outlineLvl w:val="3"/>
                        <w:rPr>
                          <w:rFonts w:ascii="Arial" w:hAnsi="Arial" w:cs="Times New Roman"/>
                          <w:b/>
                          <w:szCs w:val="20"/>
                          <w:u w:val="single"/>
                          <w:lang w:val="sv-SE" w:eastAsia="zh-CN"/>
                        </w:rPr>
                      </w:pPr>
                      <w:proofErr w:type="spellStart"/>
                      <w:r w:rsidRPr="00C82DFA">
                        <w:rPr>
                          <w:rFonts w:ascii="Arial" w:hAnsi="Arial" w:cs="Times New Roman"/>
                          <w:b/>
                          <w:szCs w:val="20"/>
                          <w:u w:val="single"/>
                          <w:lang w:val="sv-SE" w:eastAsia="zh-CN"/>
                        </w:rPr>
                        <w:t>Issue</w:t>
                      </w:r>
                      <w:proofErr w:type="spellEnd"/>
                      <w:r w:rsidRPr="00C82DFA">
                        <w:rPr>
                          <w:rFonts w:ascii="Arial" w:hAnsi="Arial" w:cs="Times New Roman"/>
                          <w:b/>
                          <w:szCs w:val="20"/>
                          <w:u w:val="single"/>
                          <w:lang w:val="sv-SE" w:eastAsia="zh-CN"/>
                        </w:rPr>
                        <w:t xml:space="preserve"> 1-</w:t>
                      </w:r>
                      <w:r w:rsidRPr="00C82DFA">
                        <w:rPr>
                          <w:rFonts w:ascii="Arial" w:hAnsi="Arial" w:cs="Times New Roman" w:hint="eastAsia"/>
                          <w:b/>
                          <w:szCs w:val="20"/>
                          <w:u w:val="single"/>
                          <w:lang w:val="sv-SE" w:eastAsia="zh-CN"/>
                        </w:rPr>
                        <w:t>4-2</w:t>
                      </w:r>
                      <w:r w:rsidRPr="00C82DFA">
                        <w:rPr>
                          <w:rFonts w:ascii="Arial" w:hAnsi="Arial" w:cs="Times New Roman"/>
                          <w:b/>
                          <w:szCs w:val="20"/>
                          <w:u w:val="single"/>
                          <w:lang w:val="sv-SE" w:eastAsia="zh-CN"/>
                        </w:rPr>
                        <w:t>:</w:t>
                      </w:r>
                      <w:r w:rsidRPr="00C82DFA">
                        <w:rPr>
                          <w:rFonts w:ascii="Arial" w:hAnsi="Arial" w:cs="Times New Roman" w:hint="eastAsia"/>
                          <w:b/>
                          <w:szCs w:val="20"/>
                          <w:u w:val="single"/>
                          <w:lang w:val="sv-SE" w:eastAsia="zh-CN"/>
                        </w:rPr>
                        <w:t xml:space="preserve"> T</w:t>
                      </w:r>
                      <w:r w:rsidRPr="00C82DFA">
                        <w:rPr>
                          <w:rFonts w:ascii="Arial" w:hAnsi="Arial" w:cs="Times New Roman"/>
                          <w:b/>
                          <w:szCs w:val="20"/>
                          <w:u w:val="single"/>
                          <w:lang w:val="sv-SE" w:eastAsia="zh-CN"/>
                        </w:rPr>
                        <w:t xml:space="preserve">he </w:t>
                      </w:r>
                      <w:proofErr w:type="spellStart"/>
                      <w:r w:rsidRPr="00C82DFA">
                        <w:rPr>
                          <w:rFonts w:ascii="Arial" w:hAnsi="Arial" w:cs="Times New Roman"/>
                          <w:b/>
                          <w:szCs w:val="20"/>
                          <w:u w:val="single"/>
                          <w:lang w:val="sv-SE" w:eastAsia="zh-CN"/>
                        </w:rPr>
                        <w:t>delay</w:t>
                      </w:r>
                      <w:proofErr w:type="spellEnd"/>
                      <w:r w:rsidRPr="00C82DFA">
                        <w:rPr>
                          <w:rFonts w:ascii="Arial" w:hAnsi="Arial" w:cs="Times New Roman"/>
                          <w:b/>
                          <w:szCs w:val="20"/>
                          <w:u w:val="single"/>
                          <w:lang w:val="sv-SE" w:eastAsia="zh-CN"/>
                        </w:rPr>
                        <w:t xml:space="preserve"> for obtaining a valid TA </w:t>
                      </w:r>
                      <w:proofErr w:type="spellStart"/>
                      <w:r w:rsidRPr="00C82DFA">
                        <w:rPr>
                          <w:rFonts w:ascii="Arial" w:hAnsi="Arial" w:cs="Times New Roman"/>
                          <w:b/>
                          <w:szCs w:val="20"/>
                          <w:u w:val="single"/>
                          <w:lang w:val="sv-SE" w:eastAsia="zh-CN"/>
                        </w:rPr>
                        <w:t>command</w:t>
                      </w:r>
                      <w:proofErr w:type="spellEnd"/>
                      <w:r w:rsidRPr="00C82DFA">
                        <w:rPr>
                          <w:rFonts w:ascii="Arial" w:hAnsi="Arial" w:cs="Times New Roman"/>
                          <w:b/>
                          <w:szCs w:val="20"/>
                          <w:u w:val="single"/>
                          <w:lang w:val="sv-SE" w:eastAsia="zh-CN"/>
                        </w:rPr>
                        <w:t xml:space="preserve"> for the </w:t>
                      </w:r>
                      <w:proofErr w:type="spellStart"/>
                      <w:r w:rsidRPr="00C82DFA">
                        <w:rPr>
                          <w:rFonts w:ascii="Arial" w:hAnsi="Arial" w:cs="Times New Roman"/>
                          <w:b/>
                          <w:szCs w:val="20"/>
                          <w:u w:val="single"/>
                          <w:lang w:val="sv-SE" w:eastAsia="zh-CN"/>
                        </w:rPr>
                        <w:t>sTAG</w:t>
                      </w:r>
                      <w:proofErr w:type="spellEnd"/>
                      <w:r w:rsidRPr="00C82DFA">
                        <w:rPr>
                          <w:rFonts w:ascii="Arial" w:hAnsi="Arial" w:cs="Times New Roman"/>
                          <w:b/>
                          <w:szCs w:val="20"/>
                          <w:u w:val="single"/>
                          <w:lang w:val="sv-SE" w:eastAsia="zh-CN"/>
                        </w:rPr>
                        <w:t xml:space="preserve"> to </w:t>
                      </w:r>
                      <w:proofErr w:type="spellStart"/>
                      <w:r w:rsidRPr="00C82DFA">
                        <w:rPr>
                          <w:rFonts w:ascii="Arial" w:hAnsi="Arial" w:cs="Times New Roman"/>
                          <w:b/>
                          <w:szCs w:val="20"/>
                          <w:u w:val="single"/>
                          <w:lang w:val="sv-SE" w:eastAsia="zh-CN"/>
                        </w:rPr>
                        <w:t>which</w:t>
                      </w:r>
                      <w:proofErr w:type="spellEnd"/>
                      <w:r w:rsidRPr="00C82DFA">
                        <w:rPr>
                          <w:rFonts w:ascii="Arial" w:hAnsi="Arial" w:cs="Times New Roman"/>
                          <w:b/>
                          <w:szCs w:val="20"/>
                          <w:u w:val="single"/>
                          <w:lang w:val="sv-SE" w:eastAsia="zh-CN"/>
                        </w:rPr>
                        <w:t xml:space="preserve"> the </w:t>
                      </w:r>
                      <w:proofErr w:type="spellStart"/>
                      <w:r w:rsidRPr="00C82DFA">
                        <w:rPr>
                          <w:rFonts w:ascii="Arial" w:hAnsi="Arial" w:cs="Times New Roman"/>
                          <w:b/>
                          <w:szCs w:val="20"/>
                          <w:u w:val="single"/>
                          <w:lang w:val="sv-SE" w:eastAsia="zh-CN"/>
                        </w:rPr>
                        <w:t>Scell</w:t>
                      </w:r>
                      <w:proofErr w:type="spellEnd"/>
                      <w:r w:rsidRPr="00C82DFA">
                        <w:rPr>
                          <w:rFonts w:ascii="Arial" w:hAnsi="Arial" w:cs="Times New Roman"/>
                          <w:b/>
                          <w:szCs w:val="20"/>
                          <w:u w:val="single"/>
                          <w:lang w:val="sv-SE" w:eastAsia="zh-CN"/>
                        </w:rPr>
                        <w:t xml:space="preserve"> </w:t>
                      </w:r>
                      <w:proofErr w:type="spellStart"/>
                      <w:r w:rsidRPr="00C82DFA">
                        <w:rPr>
                          <w:rFonts w:ascii="Arial" w:hAnsi="Arial" w:cs="Times New Roman"/>
                          <w:b/>
                          <w:szCs w:val="20"/>
                          <w:u w:val="single"/>
                          <w:lang w:val="sv-SE" w:eastAsia="zh-CN"/>
                        </w:rPr>
                        <w:t>configured</w:t>
                      </w:r>
                      <w:proofErr w:type="spellEnd"/>
                      <w:r w:rsidRPr="00C82DFA">
                        <w:rPr>
                          <w:rFonts w:ascii="Arial" w:hAnsi="Arial" w:cs="Times New Roman"/>
                          <w:b/>
                          <w:szCs w:val="20"/>
                          <w:u w:val="single"/>
                          <w:lang w:val="sv-SE" w:eastAsia="zh-CN"/>
                        </w:rPr>
                        <w:t xml:space="preserve"> with PUCCH belongs</w:t>
                      </w:r>
                      <w:r w:rsidRPr="00C82DFA">
                        <w:rPr>
                          <w:rFonts w:ascii="Arial" w:hAnsi="Arial" w:cs="Times New Roman" w:hint="eastAsia"/>
                          <w:b/>
                          <w:szCs w:val="20"/>
                          <w:u w:val="single"/>
                          <w:lang w:val="sv-SE" w:eastAsia="zh-CN"/>
                        </w:rPr>
                        <w:t xml:space="preserve"> (i.e. T2)</w:t>
                      </w:r>
                    </w:p>
                    <w:p w14:paraId="1C28CAC8" w14:textId="77777777" w:rsidR="00C82DFA" w:rsidRDefault="00C82DFA" w:rsidP="00C82DFA">
                      <w:pPr>
                        <w:pStyle w:val="ListParagraph"/>
                        <w:numPr>
                          <w:ilvl w:val="0"/>
                          <w:numId w:val="37"/>
                        </w:numPr>
                        <w:spacing w:after="120"/>
                        <w:ind w:left="720"/>
                        <w:contextualSpacing w:val="0"/>
                        <w:rPr>
                          <w:szCs w:val="24"/>
                          <w:lang w:eastAsia="zh-CN"/>
                        </w:rPr>
                      </w:pPr>
                      <w:r>
                        <w:rPr>
                          <w:rFonts w:eastAsiaTheme="minorEastAsia" w:hint="eastAsia"/>
                          <w:lang w:eastAsia="zh-CN"/>
                        </w:rPr>
                        <w:t>Option 1: (CATT)</w:t>
                      </w:r>
                    </w:p>
                    <w:p w14:paraId="63F827D5" w14:textId="77777777" w:rsidR="00C82DFA" w:rsidRDefault="00C82DFA" w:rsidP="00C82DFA">
                      <w:pPr>
                        <w:pStyle w:val="ListParagraph"/>
                        <w:numPr>
                          <w:ilvl w:val="1"/>
                          <w:numId w:val="37"/>
                        </w:numPr>
                        <w:spacing w:after="120"/>
                        <w:contextualSpacing w:val="0"/>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w:t>
                      </w:r>
                      <w:proofErr w:type="spellStart"/>
                      <w:r>
                        <w:rPr>
                          <w:rFonts w:eastAsiaTheme="minorEastAsia"/>
                          <w:lang w:val="pl-PL"/>
                        </w:rPr>
                        <w:t>is</w:t>
                      </w:r>
                      <w:proofErr w:type="spellEnd"/>
                      <w:r>
                        <w:rPr>
                          <w:rFonts w:eastAsiaTheme="minorEastAsia"/>
                          <w:lang w:val="pl-PL"/>
                        </w:rPr>
                        <w:t xml:space="preserve"> the </w:t>
                      </w:r>
                      <w:proofErr w:type="spellStart"/>
                      <w:r>
                        <w:rPr>
                          <w:rFonts w:eastAsiaTheme="minorEastAsia"/>
                          <w:lang w:val="pl-PL"/>
                        </w:rPr>
                        <w:t>delay</w:t>
                      </w:r>
                      <w:proofErr w:type="spellEnd"/>
                      <w:r>
                        <w:rPr>
                          <w:rFonts w:eastAsiaTheme="minorEastAsia"/>
                          <w:lang w:val="pl-PL"/>
                        </w:rPr>
                        <w:t xml:space="preserve"> for </w:t>
                      </w:r>
                      <w:proofErr w:type="spellStart"/>
                      <w:r>
                        <w:rPr>
                          <w:rFonts w:eastAsiaTheme="minorEastAsia"/>
                          <w:lang w:val="pl-PL"/>
                        </w:rPr>
                        <w:t>obtaining</w:t>
                      </w:r>
                      <w:proofErr w:type="spellEnd"/>
                      <w:r>
                        <w:rPr>
                          <w:rFonts w:eastAsiaTheme="minorEastAsia"/>
                          <w:lang w:val="pl-PL"/>
                        </w:rPr>
                        <w:t xml:space="preserve"> a </w:t>
                      </w:r>
                      <w:proofErr w:type="spellStart"/>
                      <w:r>
                        <w:rPr>
                          <w:rFonts w:eastAsiaTheme="minorEastAsia"/>
                          <w:lang w:val="pl-PL"/>
                        </w:rPr>
                        <w:t>valid</w:t>
                      </w:r>
                      <w:proofErr w:type="spellEnd"/>
                      <w:r>
                        <w:rPr>
                          <w:rFonts w:eastAsiaTheme="minorEastAsia"/>
                          <w:lang w:val="pl-PL"/>
                        </w:rPr>
                        <w:t xml:space="preserve"> TA </w:t>
                      </w:r>
                      <w:proofErr w:type="spellStart"/>
                      <w:r>
                        <w:rPr>
                          <w:rFonts w:eastAsiaTheme="minorEastAsia"/>
                          <w:lang w:val="pl-PL"/>
                        </w:rPr>
                        <w:t>command</w:t>
                      </w:r>
                      <w:proofErr w:type="spellEnd"/>
                      <w:r>
                        <w:rPr>
                          <w:rFonts w:eastAsiaTheme="minorEastAsia"/>
                          <w:lang w:val="pl-PL"/>
                        </w:rPr>
                        <w:t xml:space="preserve"> from the point </w:t>
                      </w:r>
                      <w:proofErr w:type="spellStart"/>
                      <w:r>
                        <w:rPr>
                          <w:rFonts w:eastAsiaTheme="minorEastAsia"/>
                          <w:lang w:val="pl-PL"/>
                        </w:rPr>
                        <w:t>that</w:t>
                      </w:r>
                      <w:proofErr w:type="spellEnd"/>
                      <w:r>
                        <w:rPr>
                          <w:rFonts w:eastAsiaTheme="minorEastAsia"/>
                          <w:lang w:val="pl-PL"/>
                        </w:rPr>
                        <w:t xml:space="preserve"> UE </w:t>
                      </w:r>
                      <w:proofErr w:type="spellStart"/>
                      <w:r>
                        <w:rPr>
                          <w:rFonts w:eastAsiaTheme="minorEastAsia"/>
                          <w:lang w:val="pl-PL"/>
                        </w:rPr>
                        <w:t>transmit</w:t>
                      </w:r>
                      <w:proofErr w:type="spellEnd"/>
                      <w:r>
                        <w:rPr>
                          <w:rFonts w:eastAsiaTheme="minorEastAsia"/>
                          <w:lang w:val="pl-PL"/>
                        </w:rPr>
                        <w:t xml:space="preserve"> PRACH</w:t>
                      </w:r>
                    </w:p>
                    <w:p w14:paraId="421CF3AA" w14:textId="77777777" w:rsidR="00C82DFA" w:rsidRDefault="00C82DFA" w:rsidP="00C82DFA">
                      <w:pPr>
                        <w:pStyle w:val="ListParagraph"/>
                        <w:numPr>
                          <w:ilvl w:val="0"/>
                          <w:numId w:val="37"/>
                        </w:numPr>
                        <w:spacing w:after="120"/>
                        <w:ind w:left="720"/>
                        <w:contextualSpacing w:val="0"/>
                        <w:rPr>
                          <w:szCs w:val="24"/>
                          <w:lang w:eastAsia="zh-CN"/>
                        </w:rPr>
                      </w:pPr>
                      <w:r>
                        <w:rPr>
                          <w:szCs w:val="24"/>
                          <w:lang w:eastAsia="zh-CN"/>
                        </w:rPr>
                        <w:t>O</w:t>
                      </w:r>
                      <w:r>
                        <w:rPr>
                          <w:rFonts w:hint="eastAsia"/>
                          <w:szCs w:val="24"/>
                          <w:lang w:eastAsia="zh-CN"/>
                        </w:rPr>
                        <w:t>ption 2: (Qualcomm, Apple, Huawei, Intel, Xiaomi, Nokia, Ericsson, ZTE, NTT DOCOMO)</w:t>
                      </w:r>
                    </w:p>
                    <w:p w14:paraId="6BBCA010" w14:textId="77777777" w:rsidR="00C82DFA" w:rsidRDefault="00C82DFA" w:rsidP="00C82DFA">
                      <w:pPr>
                        <w:pStyle w:val="ListParagraph"/>
                        <w:numPr>
                          <w:ilvl w:val="1"/>
                          <w:numId w:val="37"/>
                        </w:numPr>
                        <w:spacing w:after="0"/>
                        <w:contextualSpacing w:val="0"/>
                        <w:rPr>
                          <w:rFonts w:eastAsiaTheme="minorEastAsia"/>
                          <w:szCs w:val="16"/>
                          <w:lang w:val="pl-PL"/>
                        </w:rPr>
                      </w:pPr>
                      <w:r>
                        <w:rPr>
                          <w:szCs w:val="16"/>
                          <w:lang w:eastAsia="ja-JP"/>
                        </w:rPr>
                        <w:t>T</w:t>
                      </w:r>
                      <w:r>
                        <w:rPr>
                          <w:szCs w:val="16"/>
                          <w:vertAlign w:val="subscript"/>
                          <w:lang w:eastAsia="ja-JP"/>
                        </w:rPr>
                        <w:t>2</w:t>
                      </w:r>
                      <w:r>
                        <w:rPr>
                          <w:szCs w:val="16"/>
                          <w:lang w:eastAsia="ja-JP"/>
                        </w:rPr>
                        <w:t xml:space="preserve"> is the delay from slot n + (T</w:t>
                      </w:r>
                      <w:r>
                        <w:rPr>
                          <w:szCs w:val="16"/>
                          <w:vertAlign w:val="subscript"/>
                          <w:lang w:eastAsia="ja-JP"/>
                        </w:rPr>
                        <w:t>HARQ</w:t>
                      </w:r>
                      <w:r>
                        <w:rPr>
                          <w:szCs w:val="16"/>
                          <w:lang w:eastAsia="ja-JP"/>
                        </w:rPr>
                        <w:t xml:space="preserve"> + </w:t>
                      </w:r>
                      <w:proofErr w:type="spellStart"/>
                      <w:r>
                        <w:rPr>
                          <w:szCs w:val="16"/>
                          <w:lang w:eastAsia="ja-JP"/>
                        </w:rPr>
                        <w:t>T</w:t>
                      </w:r>
                      <w:r>
                        <w:rPr>
                          <w:szCs w:val="16"/>
                          <w:vertAlign w:val="subscript"/>
                          <w:lang w:eastAsia="ja-JP"/>
                        </w:rPr>
                        <w:t>activatation_time</w:t>
                      </w:r>
                      <w:proofErr w:type="spellEnd"/>
                      <w:r>
                        <w:rPr>
                          <w:szCs w:val="16"/>
                          <w:vertAlign w:val="subscript"/>
                          <w:lang w:eastAsia="ja-JP"/>
                        </w:rPr>
                        <w:t xml:space="preserve"> </w:t>
                      </w:r>
                      <w:r>
                        <w:rPr>
                          <w:szCs w:val="16"/>
                          <w:lang w:eastAsia="ja-JP"/>
                        </w:rPr>
                        <w:t>+T</w:t>
                      </w:r>
                      <w:r>
                        <w:rPr>
                          <w:szCs w:val="16"/>
                          <w:vertAlign w:val="subscript"/>
                          <w:lang w:eastAsia="ja-JP"/>
                        </w:rPr>
                        <w:t>1</w:t>
                      </w:r>
                      <w:r>
                        <w:rPr>
                          <w:szCs w:val="16"/>
                          <w:lang w:eastAsia="ja-JP"/>
                        </w:rPr>
                        <w:t xml:space="preserve">)/NR slot length until UE has obtained a valid TA command for the target PUCCH </w:t>
                      </w:r>
                      <w:proofErr w:type="spellStart"/>
                      <w:r>
                        <w:rPr>
                          <w:szCs w:val="16"/>
                          <w:lang w:eastAsia="ja-JP"/>
                        </w:rPr>
                        <w:t>Scell</w:t>
                      </w:r>
                      <w:proofErr w:type="spellEnd"/>
                      <w:r>
                        <w:rPr>
                          <w:szCs w:val="16"/>
                          <w:lang w:eastAsia="ja-JP"/>
                        </w:rPr>
                        <w:t xml:space="preserve"> being activated. </w:t>
                      </w:r>
                      <w:proofErr w:type="spellStart"/>
                      <w:r>
                        <w:rPr>
                          <w:szCs w:val="16"/>
                          <w:lang w:eastAsia="ja-JP"/>
                        </w:rPr>
                        <w:t>T</w:t>
                      </w:r>
                      <w:r>
                        <w:rPr>
                          <w:szCs w:val="16"/>
                          <w:vertAlign w:val="subscript"/>
                          <w:lang w:eastAsia="ja-JP"/>
                        </w:rPr>
                        <w:t>activatation_time</w:t>
                      </w:r>
                      <w:proofErr w:type="spellEnd"/>
                      <w:r>
                        <w:rPr>
                          <w:szCs w:val="16"/>
                          <w:vertAlign w:val="subscript"/>
                          <w:lang w:eastAsia="ja-JP"/>
                        </w:rPr>
                        <w:t xml:space="preserve"> </w:t>
                      </w:r>
                      <w:r>
                        <w:rPr>
                          <w:szCs w:val="16"/>
                          <w:lang w:eastAsia="ja-JP"/>
                        </w:rPr>
                        <w:t xml:space="preserve">is defined in TS38.133 section 8.3.2. slot n is the slot when UE received PUCCH </w:t>
                      </w:r>
                      <w:proofErr w:type="spellStart"/>
                      <w:r>
                        <w:rPr>
                          <w:szCs w:val="16"/>
                          <w:lang w:eastAsia="ja-JP"/>
                        </w:rPr>
                        <w:t>Scell</w:t>
                      </w:r>
                      <w:proofErr w:type="spellEnd"/>
                      <w:r>
                        <w:rPr>
                          <w:szCs w:val="16"/>
                          <w:lang w:eastAsia="ja-JP"/>
                        </w:rPr>
                        <w:t xml:space="preserve"> activation MAC CE</w:t>
                      </w:r>
                      <w:r>
                        <w:rPr>
                          <w:szCs w:val="16"/>
                          <w:lang w:eastAsia="zh-CN"/>
                        </w:rPr>
                        <w:t>.</w:t>
                      </w:r>
                    </w:p>
                    <w:p w14:paraId="3E5587D0" w14:textId="77777777" w:rsidR="00C82DFA" w:rsidRDefault="00C82DFA" w:rsidP="00C82DFA">
                      <w:pPr>
                        <w:pStyle w:val="ListParagraph"/>
                        <w:numPr>
                          <w:ilvl w:val="0"/>
                          <w:numId w:val="37"/>
                        </w:numPr>
                        <w:spacing w:after="120"/>
                        <w:ind w:left="720"/>
                        <w:contextualSpacing w:val="0"/>
                        <w:rPr>
                          <w:szCs w:val="24"/>
                          <w:lang w:eastAsia="zh-CN"/>
                        </w:rPr>
                      </w:pPr>
                      <w:r>
                        <w:rPr>
                          <w:szCs w:val="24"/>
                          <w:lang w:eastAsia="zh-CN"/>
                        </w:rPr>
                        <w:t>O</w:t>
                      </w:r>
                      <w:r>
                        <w:rPr>
                          <w:rFonts w:hint="eastAsia"/>
                          <w:szCs w:val="24"/>
                          <w:lang w:eastAsia="zh-CN"/>
                        </w:rPr>
                        <w:t>ption 3: (vivo, NTT DOCOMO)</w:t>
                      </w:r>
                    </w:p>
                    <w:p w14:paraId="72481618" w14:textId="77777777" w:rsidR="00C82DFA" w:rsidRPr="00F80B50" w:rsidRDefault="00C82DFA" w:rsidP="00C82DFA">
                      <w:pPr>
                        <w:pStyle w:val="ListParagraph"/>
                        <w:numPr>
                          <w:ilvl w:val="1"/>
                          <w:numId w:val="37"/>
                        </w:numPr>
                        <w:spacing w:after="120"/>
                        <w:contextualSpacing w:val="0"/>
                        <w:rPr>
                          <w:rFonts w:eastAsiaTheme="minorEastAsia"/>
                          <w:lang w:val="pl-PL"/>
                        </w:rPr>
                      </w:pPr>
                      <w:r>
                        <w:rPr>
                          <w:lang w:eastAsia="ja-JP"/>
                        </w:rPr>
                        <w:t>T</w:t>
                      </w:r>
                      <w:r>
                        <w:rPr>
                          <w:vertAlign w:val="subscript"/>
                          <w:lang w:eastAsia="ja-JP"/>
                        </w:rPr>
                        <w:t>2</w:t>
                      </w:r>
                      <w:r>
                        <w:rPr>
                          <w:lang w:eastAsia="ja-JP"/>
                        </w:rPr>
                        <w:t xml:space="preserve"> is the delay from slot n + (</w:t>
                      </w:r>
                      <w:proofErr w:type="spellStart"/>
                      <w:r>
                        <w:rPr>
                          <w:lang w:eastAsia="ja-JP"/>
                        </w:rPr>
                        <w:t>T</w:t>
                      </w:r>
                      <w:r>
                        <w:rPr>
                          <w:vertAlign w:val="subscript"/>
                          <w:lang w:eastAsia="ja-JP"/>
                        </w:rPr>
                        <w:t>activate_basic</w:t>
                      </w:r>
                      <w:proofErr w:type="spellEnd"/>
                      <w:r>
                        <w:rPr>
                          <w:vertAlign w:val="subscript"/>
                          <w:lang w:eastAsia="ja-JP"/>
                        </w:rPr>
                        <w:t xml:space="preserve"> </w:t>
                      </w:r>
                      <w:r>
                        <w:rPr>
                          <w:lang w:eastAsia="ja-JP"/>
                        </w:rPr>
                        <w:t>+T</w:t>
                      </w:r>
                      <w:r>
                        <w:rPr>
                          <w:vertAlign w:val="subscript"/>
                          <w:lang w:eastAsia="ja-JP"/>
                        </w:rPr>
                        <w:t>1</w:t>
                      </w:r>
                      <w:r>
                        <w:rPr>
                          <w:lang w:eastAsia="ja-JP"/>
                        </w:rPr>
                        <w:t xml:space="preserve">)/NR slot length until UE has obtained a valid TA command for the target PUCCH </w:t>
                      </w:r>
                      <w:proofErr w:type="spellStart"/>
                      <w:r>
                        <w:rPr>
                          <w:lang w:eastAsia="ja-JP"/>
                        </w:rPr>
                        <w:t>Scell</w:t>
                      </w:r>
                      <w:proofErr w:type="spellEnd"/>
                      <w:r>
                        <w:rPr>
                          <w:lang w:eastAsia="ja-JP"/>
                        </w:rPr>
                        <w:t xml:space="preserve"> being activated. </w:t>
                      </w:r>
                      <w:proofErr w:type="spellStart"/>
                      <w:r>
                        <w:rPr>
                          <w:lang w:eastAsia="ja-JP"/>
                        </w:rPr>
                        <w:t>T</w:t>
                      </w:r>
                      <w:r>
                        <w:rPr>
                          <w:vertAlign w:val="subscript"/>
                          <w:lang w:eastAsia="ja-JP"/>
                        </w:rPr>
                        <w:t>activate_basic</w:t>
                      </w:r>
                      <w:proofErr w:type="spellEnd"/>
                      <w:r>
                        <w:rPr>
                          <w:vertAlign w:val="subscript"/>
                          <w:lang w:eastAsia="ja-JP"/>
                        </w:rPr>
                        <w:t xml:space="preserve"> </w:t>
                      </w:r>
                      <w:r>
                        <w:rPr>
                          <w:lang w:eastAsia="ja-JP"/>
                        </w:rPr>
                        <w:t xml:space="preserve">is the normal </w:t>
                      </w:r>
                      <w:proofErr w:type="spellStart"/>
                      <w:r>
                        <w:rPr>
                          <w:lang w:eastAsia="ja-JP"/>
                        </w:rPr>
                        <w:t>Scell</w:t>
                      </w:r>
                      <w:proofErr w:type="spellEnd"/>
                      <w:r>
                        <w:rPr>
                          <w:lang w:eastAsia="ja-JP"/>
                        </w:rPr>
                        <w:t xml:space="preserve"> activation delay in TS38.133 section 8.3.2</w:t>
                      </w:r>
                      <w:r>
                        <w:rPr>
                          <w:rFonts w:hint="eastAsia"/>
                          <w:lang w:eastAsia="zh-CN"/>
                        </w:rPr>
                        <w:t xml:space="preserve"> </w:t>
                      </w:r>
                      <w:r>
                        <w:rPr>
                          <w:rFonts w:eastAsiaTheme="minorEastAsia" w:hint="eastAsia"/>
                          <w:lang w:eastAsia="zh-CN"/>
                        </w:rPr>
                        <w:t xml:space="preserve">(i.e. </w:t>
                      </w:r>
                      <w:proofErr w:type="gramStart"/>
                      <w:r>
                        <w:rPr>
                          <w:bCs/>
                          <w:iCs/>
                          <w:lang w:eastAsia="zh-CN"/>
                        </w:rPr>
                        <w:t>( T</w:t>
                      </w:r>
                      <w:r>
                        <w:rPr>
                          <w:bCs/>
                          <w:iCs/>
                          <w:vertAlign w:val="subscript"/>
                          <w:lang w:eastAsia="zh-CN"/>
                        </w:rPr>
                        <w:t>HARQ</w:t>
                      </w:r>
                      <w:proofErr w:type="gramEnd"/>
                      <w:r>
                        <w:rPr>
                          <w:bCs/>
                          <w:iCs/>
                          <w:vertAlign w:val="subscript"/>
                          <w:lang w:eastAsia="zh-CN"/>
                        </w:rPr>
                        <w:t xml:space="preserve"> </w:t>
                      </w:r>
                      <w:r>
                        <w:rPr>
                          <w:bCs/>
                          <w:iCs/>
                          <w:lang w:eastAsia="zh-CN"/>
                        </w:rPr>
                        <w:t xml:space="preserve">+ </w:t>
                      </w:r>
                      <w:proofErr w:type="spellStart"/>
                      <w:r>
                        <w:rPr>
                          <w:bCs/>
                          <w:iCs/>
                          <w:lang w:eastAsia="zh-CN"/>
                        </w:rPr>
                        <w:t>T</w:t>
                      </w:r>
                      <w:r>
                        <w:rPr>
                          <w:bCs/>
                          <w:iCs/>
                          <w:vertAlign w:val="subscript"/>
                          <w:lang w:eastAsia="zh-CN"/>
                        </w:rPr>
                        <w:t>activation_time</w:t>
                      </w:r>
                      <w:proofErr w:type="spellEnd"/>
                      <w:r>
                        <w:rPr>
                          <w:bCs/>
                          <w:iCs/>
                          <w:vertAlign w:val="subscript"/>
                          <w:lang w:eastAsia="zh-CN"/>
                        </w:rPr>
                        <w:t xml:space="preserve"> </w:t>
                      </w:r>
                      <w:r>
                        <w:rPr>
                          <w:bCs/>
                          <w:iCs/>
                          <w:lang w:eastAsia="zh-CN"/>
                        </w:rPr>
                        <w:t>+</w:t>
                      </w:r>
                      <w:proofErr w:type="spellStart"/>
                      <w:r>
                        <w:rPr>
                          <w:bCs/>
                          <w:iCs/>
                          <w:lang w:eastAsia="zh-CN"/>
                        </w:rPr>
                        <w:t>T</w:t>
                      </w:r>
                      <w:r>
                        <w:rPr>
                          <w:bCs/>
                          <w:iCs/>
                          <w:vertAlign w:val="subscript"/>
                          <w:lang w:eastAsia="zh-CN"/>
                        </w:rPr>
                        <w:t>CSI_Reporting</w:t>
                      </w:r>
                      <w:proofErr w:type="spellEnd"/>
                      <w:r>
                        <w:rPr>
                          <w:bCs/>
                          <w:iCs/>
                          <w:lang w:eastAsia="zh-CN"/>
                        </w:rPr>
                        <w:t>)/ NR slot length</w:t>
                      </w:r>
                      <w:r>
                        <w:rPr>
                          <w:rFonts w:eastAsiaTheme="minorEastAsia" w:hint="eastAsia"/>
                          <w:lang w:eastAsia="zh-CN"/>
                        </w:rPr>
                        <w:t>)</w:t>
                      </w:r>
                      <w:r>
                        <w:rPr>
                          <w:lang w:eastAsia="ja-JP"/>
                        </w:rPr>
                        <w:t xml:space="preserve">. Slot n is the slot when UE received PUCCH </w:t>
                      </w:r>
                      <w:proofErr w:type="spellStart"/>
                      <w:r>
                        <w:rPr>
                          <w:lang w:eastAsia="ja-JP"/>
                        </w:rPr>
                        <w:t>Scell</w:t>
                      </w:r>
                      <w:proofErr w:type="spellEnd"/>
                      <w:r>
                        <w:rPr>
                          <w:lang w:eastAsia="ja-JP"/>
                        </w:rPr>
                        <w:t xml:space="preserve"> activation MAC CE</w:t>
                      </w:r>
                      <w:r>
                        <w:rPr>
                          <w:rFonts w:hint="eastAsia"/>
                          <w:lang w:eastAsia="zh-CN"/>
                        </w:rPr>
                        <w:t xml:space="preserve">. </w:t>
                      </w:r>
                    </w:p>
                    <w:p w14:paraId="49916C10" w14:textId="77777777" w:rsidR="00C82DFA" w:rsidRPr="00C82DFA" w:rsidRDefault="00C82DFA" w:rsidP="00C82DFA">
                      <w:pPr>
                        <w:pStyle w:val="B1"/>
                        <w:ind w:left="0" w:firstLine="0"/>
                        <w:rPr>
                          <w:rFonts w:eastAsiaTheme="minorEastAsia"/>
                          <w:color w:val="000000" w:themeColor="text1"/>
                          <w:kern w:val="24"/>
                          <w:sz w:val="20"/>
                          <w:szCs w:val="20"/>
                          <w:lang w:val="pl-PL" w:eastAsia="zh-CN"/>
                        </w:rPr>
                      </w:pPr>
                    </w:p>
                  </w:txbxContent>
                </v:textbox>
                <w10:anchorlock/>
              </v:shape>
            </w:pict>
          </mc:Fallback>
        </mc:AlternateContent>
      </w:r>
    </w:p>
    <w:p w14:paraId="4DE3080F" w14:textId="6941C499" w:rsidR="00636556" w:rsidRDefault="00CD7492" w:rsidP="00636556">
      <w:pPr>
        <w:pStyle w:val="RAN4H1"/>
      </w:pPr>
      <w:r w:rsidRPr="00A37002">
        <w:t>Conclusion</w:t>
      </w:r>
    </w:p>
    <w:p w14:paraId="62B0CDD6" w14:textId="77777777" w:rsidR="00711AA2" w:rsidRDefault="00AD6A58" w:rsidP="007F187B">
      <w:pPr>
        <w:jc w:val="both"/>
      </w:pPr>
      <w:r>
        <w:t>This contribution</w:t>
      </w:r>
      <w:r w:rsidR="007F187B">
        <w:t xml:space="preserve"> </w:t>
      </w:r>
      <w:r w:rsidR="00D7068D">
        <w:t xml:space="preserve">further </w:t>
      </w:r>
      <w:r w:rsidR="007F187B">
        <w:t xml:space="preserve">discussed the </w:t>
      </w:r>
      <w:r w:rsidR="00D7068D">
        <w:t xml:space="preserve">open issues on </w:t>
      </w:r>
      <w:r w:rsidR="00CF0A8B">
        <w:t>SCell activation delay requirement for PUCCH SCell</w:t>
      </w:r>
      <w:r w:rsidR="004657ED">
        <w:t xml:space="preserve">. The proposals are summarized as below:  </w:t>
      </w:r>
    </w:p>
    <w:p w14:paraId="4F541600" w14:textId="77777777" w:rsidR="00D773D2" w:rsidRDefault="00D773D2" w:rsidP="00D773D2">
      <w:pPr>
        <w:rPr>
          <w:b/>
          <w:bCs/>
        </w:rPr>
      </w:pPr>
      <w:r w:rsidRPr="00C47424">
        <w:rPr>
          <w:b/>
          <w:bCs/>
        </w:rPr>
        <w:t>Proposal</w:t>
      </w:r>
      <w:r>
        <w:rPr>
          <w:b/>
          <w:bCs/>
        </w:rPr>
        <w:t xml:space="preserve"> 1</w:t>
      </w:r>
      <w:r w:rsidRPr="00C47424">
        <w:rPr>
          <w:b/>
          <w:bCs/>
        </w:rPr>
        <w:t xml:space="preserve">:  A relaxation margin </w:t>
      </w:r>
      <w:r>
        <w:rPr>
          <w:b/>
          <w:bCs/>
        </w:rPr>
        <w:t>[</w:t>
      </w:r>
      <w:r w:rsidRPr="00C47424">
        <w:rPr>
          <w:b/>
          <w:bCs/>
        </w:rPr>
        <w:t>X</w:t>
      </w:r>
      <w:r>
        <w:rPr>
          <w:b/>
          <w:bCs/>
        </w:rPr>
        <w:t>]</w:t>
      </w:r>
      <w:r w:rsidRPr="00C47424">
        <w:rPr>
          <w:b/>
          <w:bCs/>
        </w:rPr>
        <w:t xml:space="preserve"> needs to be introduced to the </w:t>
      </w:r>
      <w:r>
        <w:rPr>
          <w:b/>
          <w:bCs/>
        </w:rPr>
        <w:t>PUCCH SCell activation delay</w:t>
      </w:r>
      <w:r w:rsidRPr="00C47424">
        <w:rPr>
          <w:b/>
          <w:bCs/>
        </w:rPr>
        <w:t xml:space="preserve">, to reflect the potential CSI processing timeline relaxation. The value of </w:t>
      </w:r>
      <w:r>
        <w:rPr>
          <w:b/>
          <w:bCs/>
        </w:rPr>
        <w:t>[</w:t>
      </w:r>
      <w:r w:rsidRPr="00C47424">
        <w:rPr>
          <w:b/>
          <w:bCs/>
        </w:rPr>
        <w:t>X</w:t>
      </w:r>
      <w:r>
        <w:rPr>
          <w:b/>
          <w:bCs/>
        </w:rPr>
        <w:t>]</w:t>
      </w:r>
      <w:r w:rsidRPr="00C47424">
        <w:rPr>
          <w:b/>
          <w:bCs/>
        </w:rPr>
        <w:t xml:space="preserve"> can be set based on RAN1 discussion. </w:t>
      </w:r>
    </w:p>
    <w:p w14:paraId="67DCD0CB" w14:textId="471C8AD1" w:rsidR="00D773D2" w:rsidRDefault="00D773D2" w:rsidP="00D773D2">
      <w:pPr>
        <w:rPr>
          <w:b/>
          <w:bCs/>
        </w:rPr>
      </w:pPr>
      <w:r>
        <w:rPr>
          <w:b/>
          <w:bCs/>
        </w:rPr>
        <w:t xml:space="preserve">Proposal 2: The relaxation margin [X] </w:t>
      </w:r>
      <w:r w:rsidRPr="00E04FB8">
        <w:rPr>
          <w:b/>
          <w:bCs/>
        </w:rPr>
        <w:t>applies when the</w:t>
      </w:r>
      <w:r w:rsidRPr="00E04FB8">
        <w:rPr>
          <w:b/>
          <w:bCs/>
          <w:lang w:val="en-GB"/>
        </w:rPr>
        <w:t xml:space="preserve"> beam information of the PUCCH SCell needs to be indicated on any active serving cells belonging to primary PUCCH group </w:t>
      </w:r>
      <w:r w:rsidRPr="00E04FB8">
        <w:rPr>
          <w:b/>
          <w:bCs/>
        </w:rPr>
        <w:t>in the</w:t>
      </w:r>
      <w:r>
        <w:rPr>
          <w:b/>
          <w:bCs/>
        </w:rPr>
        <w:t xml:space="preserve"> following cases: </w:t>
      </w:r>
    </w:p>
    <w:p w14:paraId="1D42F0F0" w14:textId="77777777" w:rsidR="00D773D2" w:rsidRPr="00D773D2" w:rsidRDefault="00D773D2" w:rsidP="00D773D2">
      <w:pPr>
        <w:pStyle w:val="ListParagraph"/>
        <w:numPr>
          <w:ilvl w:val="0"/>
          <w:numId w:val="40"/>
        </w:numPr>
        <w:spacing w:after="120" w:line="240" w:lineRule="auto"/>
        <w:contextualSpacing w:val="0"/>
        <w:jc w:val="both"/>
        <w:rPr>
          <w:rFonts w:cs="Times New Roman"/>
          <w:b/>
          <w:bCs/>
          <w:lang w:eastAsia="zh-CN"/>
        </w:rPr>
      </w:pPr>
      <w:r w:rsidRPr="00D773D2">
        <w:rPr>
          <w:rFonts w:cs="Times New Roman"/>
          <w:b/>
          <w:bCs/>
          <w:lang w:eastAsia="zh-CN"/>
        </w:rPr>
        <w:t>unknown FR2 PUCCH SCell activation with a valid TA</w:t>
      </w:r>
    </w:p>
    <w:p w14:paraId="2C21DDF6" w14:textId="77777777" w:rsidR="00D773D2" w:rsidRPr="00D773D2" w:rsidRDefault="00D773D2" w:rsidP="00D773D2">
      <w:pPr>
        <w:pStyle w:val="ListParagraph"/>
        <w:numPr>
          <w:ilvl w:val="0"/>
          <w:numId w:val="40"/>
        </w:numPr>
        <w:spacing w:after="120" w:line="240" w:lineRule="auto"/>
        <w:contextualSpacing w:val="0"/>
        <w:jc w:val="both"/>
        <w:rPr>
          <w:rFonts w:cs="Times New Roman"/>
          <w:b/>
          <w:bCs/>
          <w:lang w:eastAsia="zh-CN"/>
        </w:rPr>
      </w:pPr>
      <w:r w:rsidRPr="00D773D2">
        <w:rPr>
          <w:rFonts w:cs="Times New Roman"/>
          <w:b/>
          <w:bCs/>
          <w:lang w:eastAsia="zh-CN"/>
        </w:rPr>
        <w:t>unknown FR1 PUCCH SCell activation without a valid TA</w:t>
      </w:r>
    </w:p>
    <w:p w14:paraId="2A4CF7BE" w14:textId="0E667BA1" w:rsidR="00D773D2" w:rsidRDefault="00D773D2" w:rsidP="00D773D2">
      <w:pPr>
        <w:pStyle w:val="ListParagraph"/>
        <w:numPr>
          <w:ilvl w:val="0"/>
          <w:numId w:val="40"/>
        </w:numPr>
        <w:spacing w:after="120" w:line="240" w:lineRule="auto"/>
        <w:contextualSpacing w:val="0"/>
        <w:jc w:val="both"/>
        <w:rPr>
          <w:rFonts w:cs="Times New Roman"/>
          <w:b/>
          <w:bCs/>
          <w:lang w:eastAsia="zh-CN"/>
        </w:rPr>
      </w:pPr>
      <w:r w:rsidRPr="00D773D2">
        <w:rPr>
          <w:rFonts w:cs="Times New Roman"/>
          <w:b/>
          <w:bCs/>
          <w:lang w:eastAsia="zh-CN"/>
        </w:rPr>
        <w:t>unknown FR2 PUCCH SCell activation without a valid TA</w:t>
      </w:r>
    </w:p>
    <w:p w14:paraId="6BACBF46" w14:textId="77777777" w:rsidR="00D773D2" w:rsidRPr="00D773D2" w:rsidRDefault="00D773D2" w:rsidP="00D773D2">
      <w:pPr>
        <w:spacing w:before="240" w:after="0"/>
        <w:rPr>
          <w:b/>
          <w:bCs/>
        </w:rPr>
      </w:pPr>
      <w:r w:rsidRPr="00D773D2">
        <w:rPr>
          <w:b/>
          <w:bCs/>
          <w:lang w:eastAsia="zh-CN"/>
        </w:rPr>
        <w:t>Proposal 3: I</w:t>
      </w:r>
      <w:r w:rsidRPr="00D773D2">
        <w:rPr>
          <w:b/>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[X]</m:t>
            </m:r>
          </m:num>
          <m:den>
            <m:r>
              <m:rPr>
                <m:sty m:val="bi"/>
              </m:rPr>
              <w:rPr>
                <w:rFonts w:ascii="Cambria Math" w:hAnsi="Cambria Math"/>
              </w:rPr>
              <m:t>NR slot length</m:t>
            </m:r>
          </m:den>
        </m:f>
      </m:oMath>
      <w:r w:rsidRPr="00D773D2">
        <w:rPr>
          <w:b/>
          <w:bCs/>
        </w:rPr>
        <w:t>, where</w:t>
      </w:r>
    </w:p>
    <w:p w14:paraId="5D32D0E5" w14:textId="77777777" w:rsidR="00D773D2" w:rsidRPr="00D773D2" w:rsidRDefault="00D773D2" w:rsidP="00D773D2">
      <w:pPr>
        <w:spacing w:after="120" w:line="240" w:lineRule="auto"/>
        <w:ind w:left="360"/>
        <w:jc w:val="both"/>
        <w:rPr>
          <w:b/>
          <w:bCs/>
        </w:rPr>
      </w:pPr>
      <w:r w:rsidRPr="00D773D2">
        <w:rPr>
          <w:b/>
          <w:bCs/>
        </w:rPr>
        <w:t>- T</w:t>
      </w:r>
      <w:r w:rsidRPr="00D773D2">
        <w:rPr>
          <w:b/>
          <w:bCs/>
          <w:vertAlign w:val="subscript"/>
        </w:rPr>
        <w:t>HARQ</w:t>
      </w:r>
      <w:r w:rsidRPr="00D773D2">
        <w:rPr>
          <w:b/>
          <w:bCs/>
        </w:rPr>
        <w:t xml:space="preserve"> (in ms) is the timing between DL data transmission and acknowledgement as specified in TS 38.213 [3]</w:t>
      </w:r>
    </w:p>
    <w:p w14:paraId="0184D3C3" w14:textId="77777777" w:rsidR="00D773D2" w:rsidRPr="00D773D2" w:rsidRDefault="00D773D2" w:rsidP="00D773D2">
      <w:pPr>
        <w:spacing w:after="120"/>
        <w:ind w:left="360"/>
        <w:jc w:val="both"/>
        <w:rPr>
          <w:b/>
          <w:bCs/>
        </w:rPr>
      </w:pPr>
      <w:r w:rsidRPr="00D773D2">
        <w:rPr>
          <w:b/>
          <w:bCs/>
        </w:rPr>
        <w:t>-   T</w:t>
      </w:r>
      <w:r w:rsidRPr="00D773D2">
        <w:rPr>
          <w:b/>
          <w:bCs/>
          <w:vertAlign w:val="subscript"/>
        </w:rPr>
        <w:t xml:space="preserve">activation_time </w:t>
      </w:r>
      <w:r w:rsidRPr="00D773D2">
        <w:rPr>
          <w:b/>
          <w:bCs/>
        </w:rPr>
        <w:t>is the SCell activation delay as defined in section 8.3.2.</w:t>
      </w:r>
    </w:p>
    <w:p w14:paraId="5FBC88E6" w14:textId="77777777" w:rsidR="00D773D2" w:rsidRPr="00D773D2" w:rsidRDefault="00D773D2" w:rsidP="00D773D2">
      <w:pPr>
        <w:spacing w:after="120"/>
        <w:ind w:left="360"/>
        <w:jc w:val="both"/>
        <w:rPr>
          <w:b/>
          <w:bCs/>
          <w:lang w:eastAsia="zh-CN"/>
        </w:rPr>
      </w:pPr>
      <w:r w:rsidRPr="00D773D2">
        <w:rPr>
          <w:b/>
          <w:bCs/>
        </w:rPr>
        <w:t>-   T</w:t>
      </w:r>
      <w:r w:rsidRPr="00D773D2">
        <w:rPr>
          <w:b/>
          <w:bCs/>
          <w:vertAlign w:val="subscript"/>
        </w:rPr>
        <w:t>CSI</w:t>
      </w:r>
      <w:r w:rsidRPr="00D773D2">
        <w:rPr>
          <w:rFonts w:hint="eastAsia"/>
          <w:b/>
          <w:bCs/>
          <w:vertAlign w:val="subscript"/>
          <w:lang w:eastAsia="zh-CN"/>
        </w:rPr>
        <w:t>_</w:t>
      </w:r>
      <w:r w:rsidRPr="00D773D2">
        <w:rPr>
          <w:b/>
          <w:bCs/>
          <w:vertAlign w:val="subscript"/>
          <w:lang w:eastAsia="zh-CN"/>
        </w:rPr>
        <w:t xml:space="preserve">Reporting </w:t>
      </w:r>
      <w:r w:rsidRPr="00D773D2">
        <w:rPr>
          <w:b/>
          <w:bCs/>
          <w:lang w:eastAsia="zh-CN"/>
        </w:rPr>
        <w:t>is specified in clause 8.3.2.</w:t>
      </w:r>
    </w:p>
    <w:p w14:paraId="5EDCCE13" w14:textId="77777777" w:rsidR="00D773D2" w:rsidRPr="00D773D2" w:rsidRDefault="00D773D2" w:rsidP="00D773D2">
      <w:pPr>
        <w:spacing w:after="120"/>
        <w:ind w:left="360"/>
        <w:jc w:val="both"/>
        <w:rPr>
          <w:b/>
          <w:bCs/>
          <w:lang w:eastAsia="zh-CN"/>
        </w:rPr>
      </w:pPr>
      <w:r w:rsidRPr="00D773D2">
        <w:rPr>
          <w:b/>
          <w:bCs/>
          <w:lang w:eastAsia="zh-CN"/>
        </w:rPr>
        <w:t>- [X] is the relaxation margin for reporting L1-RSRP of the target being-activated PUCCH SCell on any active serving cells belonging to primary PUCCH group, when the PUCCH SCell is unknown in FR2. Otherwise, it is set to 0.</w:t>
      </w:r>
    </w:p>
    <w:p w14:paraId="50654356" w14:textId="77777777" w:rsidR="00D773D2" w:rsidRDefault="00D773D2" w:rsidP="00D773D2">
      <w:pPr>
        <w:spacing w:after="120"/>
        <w:jc w:val="both"/>
        <w:rPr>
          <w:b/>
          <w:bCs/>
          <w:lang w:eastAsia="zh-CN"/>
        </w:rPr>
      </w:pPr>
      <w:r>
        <w:rPr>
          <w:b/>
          <w:bCs/>
          <w:lang w:eastAsia="zh-CN"/>
        </w:rPr>
        <w:t>Proposal 4</w:t>
      </w:r>
      <w:r w:rsidRPr="00711AA2">
        <w:rPr>
          <w:b/>
          <w:bCs/>
          <w:lang w:eastAsia="zh-CN"/>
        </w:rPr>
        <w:t>: The downlink actions can be performed immediately after T</w:t>
      </w:r>
      <w:r w:rsidRPr="00711AA2">
        <w:rPr>
          <w:b/>
          <w:bCs/>
          <w:vertAlign w:val="subscript"/>
          <w:lang w:eastAsia="zh-CN"/>
        </w:rPr>
        <w:t xml:space="preserve">activation_time </w:t>
      </w:r>
      <w:r w:rsidRPr="00711AA2">
        <w:rPr>
          <w:b/>
          <w:bCs/>
          <w:lang w:eastAsia="zh-CN"/>
        </w:rPr>
        <w:t>and should not be deferred by T</w:t>
      </w:r>
      <w:r w:rsidRPr="00711AA2">
        <w:rPr>
          <w:b/>
          <w:bCs/>
          <w:vertAlign w:val="subscript"/>
          <w:lang w:eastAsia="zh-CN"/>
        </w:rPr>
        <w:t>CSI_reporting</w:t>
      </w:r>
      <w:r w:rsidRPr="00711AA2">
        <w:rPr>
          <w:b/>
          <w:bCs/>
          <w:lang w:eastAsia="zh-CN"/>
        </w:rPr>
        <w:t>.</w:t>
      </w:r>
    </w:p>
    <w:p w14:paraId="57D51A99" w14:textId="77777777" w:rsidR="00D773D2" w:rsidRPr="005212BD" w:rsidRDefault="00D773D2" w:rsidP="00D773D2">
      <w:pPr>
        <w:spacing w:after="120"/>
        <w:jc w:val="both"/>
        <w:rPr>
          <w:b/>
          <w:bCs/>
          <w:lang w:eastAsia="zh-CN"/>
        </w:rPr>
      </w:pPr>
      <w:r w:rsidRPr="00F161C4">
        <w:rPr>
          <w:b/>
          <w:bCs/>
          <w:lang w:eastAsia="zh-CN"/>
        </w:rPr>
        <w:t>Proposal</w:t>
      </w:r>
      <w:r>
        <w:rPr>
          <w:b/>
          <w:bCs/>
          <w:lang w:eastAsia="zh-CN"/>
        </w:rPr>
        <w:t xml:space="preserve"> 5</w:t>
      </w:r>
      <w:r w:rsidRPr="00F161C4">
        <w:rPr>
          <w:b/>
          <w:bCs/>
          <w:lang w:eastAsia="zh-CN"/>
        </w:rPr>
        <w:t xml:space="preserve">: </w:t>
      </w:r>
      <w:r w:rsidRPr="00E831B5">
        <w:rPr>
          <w:b/>
          <w:bCs/>
          <w:lang w:eastAsia="zh-CN"/>
        </w:rPr>
        <w:t>I</w:t>
      </w:r>
      <w:r w:rsidRPr="00E831B5">
        <w:rPr>
          <w:b/>
          <w:bCs/>
        </w:rPr>
        <w:t xml:space="preserve">f the UE does not have a valid TA for </w:t>
      </w:r>
      <w:r w:rsidRPr="005212BD">
        <w:rPr>
          <w:b/>
          <w:bCs/>
        </w:rPr>
        <w:t>transmitting on an SCell, t</w:t>
      </w:r>
      <w:r w:rsidRPr="005212BD">
        <w:rPr>
          <w:b/>
          <w:bCs/>
          <w:lang w:eastAsia="zh-CN"/>
        </w:rPr>
        <w:t xml:space="preserve">he UE shall be capable to perform downlink actions related to the SCell activation command for the SCell being activated on the PUCCH SCell no later than in </w:t>
      </w:r>
      <w:r w:rsidRPr="005212BD">
        <w:rPr>
          <w:b/>
          <w:bCs/>
        </w:rPr>
        <w:t xml:space="preserve">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r>
              <m:rPr>
                <m:sty m:val="bi"/>
              </m:rPr>
              <w:rPr>
                <w:rFonts w:ascii="Cambria Math" w:hAnsi="Cambria Math"/>
                <w:sz w:val="24"/>
                <w:szCs w:val="24"/>
              </w:rPr>
              <m:t>+[X]</m:t>
            </m:r>
          </m:num>
          <m:den>
            <m:r>
              <m:rPr>
                <m:sty m:val="bi"/>
              </m:rPr>
              <w:rPr>
                <w:rFonts w:ascii="Cambria Math" w:hAnsi="Cambria Math"/>
              </w:rPr>
              <m:t>NR slot length</m:t>
            </m:r>
          </m:den>
        </m:f>
      </m:oMath>
      <w:r w:rsidRPr="005212BD">
        <w:rPr>
          <w:b/>
          <w:bCs/>
          <w:sz w:val="24"/>
          <w:szCs w:val="24"/>
        </w:rPr>
        <w:t>.</w:t>
      </w:r>
    </w:p>
    <w:p w14:paraId="28B6E550" w14:textId="77777777" w:rsidR="00973605" w:rsidRPr="00E46393" w:rsidRDefault="00973605" w:rsidP="00973605">
      <w:pPr>
        <w:spacing w:after="120"/>
        <w:jc w:val="both"/>
        <w:rPr>
          <w:b/>
          <w:bCs/>
          <w:lang w:eastAsia="zh-CN"/>
        </w:rPr>
      </w:pPr>
      <w:r w:rsidRPr="00E55A15">
        <w:rPr>
          <w:b/>
          <w:bCs/>
          <w:lang w:eastAsia="zh-CN"/>
        </w:rPr>
        <w:t>Proposal</w:t>
      </w:r>
      <w:r>
        <w:rPr>
          <w:b/>
          <w:bCs/>
          <w:lang w:eastAsia="zh-CN"/>
        </w:rPr>
        <w:t xml:space="preserve"> 6</w:t>
      </w:r>
      <w:r w:rsidRPr="00E55A15">
        <w:rPr>
          <w:b/>
          <w:bCs/>
          <w:lang w:eastAsia="zh-CN"/>
        </w:rPr>
        <w:t xml:space="preserve">: </w:t>
      </w:r>
      <w:r w:rsidRPr="00E831B5">
        <w:rPr>
          <w:b/>
          <w:bCs/>
          <w:lang w:eastAsia="zh-CN"/>
        </w:rPr>
        <w:t>I</w:t>
      </w:r>
      <w:r w:rsidRPr="00E831B5">
        <w:rPr>
          <w:b/>
          <w:bCs/>
        </w:rPr>
        <w:t>f the UE does not have a valid TA</w:t>
      </w:r>
      <w:r>
        <w:rPr>
          <w:b/>
          <w:bCs/>
        </w:rPr>
        <w:t>,</w:t>
      </w:r>
      <w:r w:rsidRPr="00E831B5">
        <w:rPr>
          <w:b/>
          <w:bCs/>
        </w:rPr>
        <w:t xml:space="preserve"> </w:t>
      </w:r>
      <w:r>
        <w:rPr>
          <w:b/>
          <w:bCs/>
        </w:rPr>
        <w:t>t</w:t>
      </w:r>
      <w:r w:rsidRPr="00E55A15">
        <w:rPr>
          <w:b/>
          <w:bCs/>
          <w:lang w:eastAsia="zh-CN"/>
        </w:rPr>
        <w:t xml:space="preserve">he activation delay requirement for PUCCH SCell shall be defined assuming </w:t>
      </w:r>
      <w:r>
        <w:rPr>
          <w:b/>
          <w:bCs/>
          <w:lang w:eastAsia="zh-CN"/>
        </w:rPr>
        <w:t xml:space="preserve">no dedicated time </w:t>
      </w:r>
      <w:r w:rsidRPr="00740DD1">
        <w:rPr>
          <w:b/>
          <w:bCs/>
          <w:lang w:eastAsia="zh-CN"/>
        </w:rPr>
        <w:t xml:space="preserve">for </w:t>
      </w:r>
      <w:r w:rsidRPr="00382B81">
        <w:rPr>
          <w:b/>
          <w:bCs/>
          <w:lang w:eastAsia="zh-CN"/>
        </w:rPr>
        <w:t xml:space="preserve">CSI measurements and </w:t>
      </w:r>
      <w:r>
        <w:rPr>
          <w:b/>
          <w:bCs/>
          <w:lang w:eastAsia="zh-CN"/>
        </w:rPr>
        <w:t xml:space="preserve">UE </w:t>
      </w:r>
      <w:r w:rsidRPr="00E46393">
        <w:rPr>
          <w:b/>
          <w:bCs/>
          <w:lang w:eastAsia="zh-CN"/>
        </w:rPr>
        <w:t>processing of CSI reporting</w:t>
      </w:r>
      <w:r>
        <w:rPr>
          <w:b/>
          <w:bCs/>
          <w:szCs w:val="20"/>
        </w:rPr>
        <w:t xml:space="preserve">. </w:t>
      </w:r>
    </w:p>
    <w:p w14:paraId="6E7320C0" w14:textId="77777777" w:rsidR="00973605" w:rsidRPr="00973605" w:rsidRDefault="00973605" w:rsidP="00973605">
      <w:pPr>
        <w:spacing w:after="120"/>
        <w:jc w:val="both"/>
        <w:rPr>
          <w:b/>
          <w:bCs/>
          <w:szCs w:val="20"/>
        </w:rPr>
      </w:pPr>
      <w:r w:rsidRPr="00284C97">
        <w:rPr>
          <w:b/>
          <w:bCs/>
        </w:rPr>
        <w:lastRenderedPageBreak/>
        <w:t>Proposal</w:t>
      </w:r>
      <w:r>
        <w:rPr>
          <w:b/>
          <w:bCs/>
        </w:rPr>
        <w:t xml:space="preserve"> 7</w:t>
      </w:r>
      <w:r w:rsidRPr="00284C97">
        <w:rPr>
          <w:b/>
          <w:bCs/>
        </w:rPr>
        <w:t xml:space="preserve">: </w:t>
      </w:r>
      <w:r w:rsidRPr="00284C97">
        <w:rPr>
          <w:b/>
          <w:bCs/>
          <w:lang w:eastAsia="zh-CN"/>
        </w:rPr>
        <w:t xml:space="preserve"> If the UE does not have a valid TA for transmitting on an </w:t>
      </w:r>
      <w:r w:rsidRPr="00E46393">
        <w:rPr>
          <w:b/>
          <w:bCs/>
          <w:lang w:eastAsia="zh-CN"/>
        </w:rPr>
        <w:t xml:space="preserve">SCell, the UE shall be capable to perform uplink actions related to the SCell activation command for the SCell being activated on the PUCCH </w:t>
      </w:r>
      <w:r>
        <w:rPr>
          <w:b/>
          <w:bCs/>
          <w:lang w:eastAsia="zh-CN"/>
        </w:rPr>
        <w:t xml:space="preserve"> </w:t>
      </w:r>
      <w:r w:rsidRPr="00973605">
        <w:rPr>
          <w:b/>
          <w:bCs/>
          <w:lang w:eastAsia="zh-CN"/>
        </w:rPr>
        <w:t xml:space="preserve">SCell </w:t>
      </w:r>
      <w:r w:rsidRPr="00973605">
        <w:rPr>
          <w:b/>
          <w:bCs/>
        </w:rPr>
        <w:t xml:space="preserve">no later than in slot </w:t>
      </w:r>
      <m:oMath>
        <m:r>
          <m:rPr>
            <m:sty m:val="b"/>
          </m:rPr>
          <w:rPr>
            <w:rFonts w:ascii="Cambria Math" w:hAnsi="Cambria Math"/>
          </w:rPr>
          <m:t>n+</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delay_PUCCH_SCell</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CSI_Reporting_PUCCH_SCell</m:t>
                </m:r>
              </m:sub>
            </m:sSub>
          </m:num>
          <m:den>
            <m:r>
              <m:rPr>
                <m:sty m:val="bi"/>
              </m:rPr>
              <w:rPr>
                <w:rFonts w:ascii="Cambria Math" w:hAnsi="Cambria Math"/>
              </w:rPr>
              <m:t>NR slot length</m:t>
            </m:r>
          </m:den>
        </m:f>
      </m:oMath>
      <w:r w:rsidRPr="00973605">
        <w:rPr>
          <w:b/>
          <w:bCs/>
          <w:szCs w:val="20"/>
        </w:rPr>
        <w:t>, where</w:t>
      </w:r>
    </w:p>
    <w:p w14:paraId="51BC5C96" w14:textId="77777777" w:rsidR="00973605" w:rsidRPr="00973605" w:rsidRDefault="00973605" w:rsidP="00973605">
      <w:pPr>
        <w:pStyle w:val="ListParagraph"/>
        <w:numPr>
          <w:ilvl w:val="0"/>
          <w:numId w:val="50"/>
        </w:numPr>
        <w:spacing w:after="120"/>
        <w:jc w:val="both"/>
        <w:rPr>
          <w:b/>
          <w:bCs/>
          <w:szCs w:val="20"/>
        </w:rPr>
      </w:pPr>
      <w:r w:rsidRPr="00973605">
        <w:rPr>
          <w:b/>
          <w:bCs/>
          <w:szCs w:val="20"/>
        </w:rPr>
        <w:t>T</w:t>
      </w:r>
      <w:r w:rsidRPr="00973605">
        <w:rPr>
          <w:b/>
          <w:bCs/>
          <w:szCs w:val="20"/>
          <w:vertAlign w:val="subscript"/>
        </w:rPr>
        <w:t xml:space="preserve">delay_PUCCH_SCell </w:t>
      </w:r>
      <w:r w:rsidRPr="00973605">
        <w:rPr>
          <w:b/>
          <w:bCs/>
          <w:szCs w:val="20"/>
        </w:rPr>
        <w:t>= T</w:t>
      </w:r>
      <w:r w:rsidRPr="00973605">
        <w:rPr>
          <w:b/>
          <w:bCs/>
          <w:szCs w:val="20"/>
          <w:vertAlign w:val="subscript"/>
        </w:rPr>
        <w:t xml:space="preserve">activation_time </w:t>
      </w:r>
      <w:r w:rsidRPr="00973605">
        <w:rPr>
          <w:b/>
          <w:bCs/>
          <w:szCs w:val="20"/>
        </w:rPr>
        <w:t>+ [X] + T1 + T2 + T3, and</w:t>
      </w:r>
    </w:p>
    <w:p w14:paraId="4238C3A1" w14:textId="77777777" w:rsidR="00973605" w:rsidRPr="00973605" w:rsidRDefault="00973605" w:rsidP="00973605">
      <w:pPr>
        <w:pStyle w:val="ListParagraph"/>
        <w:numPr>
          <w:ilvl w:val="0"/>
          <w:numId w:val="50"/>
        </w:numPr>
        <w:spacing w:before="360" w:after="120"/>
        <w:jc w:val="both"/>
        <w:rPr>
          <w:b/>
          <w:bCs/>
          <w:szCs w:val="20"/>
        </w:rPr>
      </w:pPr>
      <w:r w:rsidRPr="00973605">
        <w:rPr>
          <w:b/>
          <w:bCs/>
          <w:szCs w:val="20"/>
        </w:rPr>
        <w:t xml:space="preserve"> T</w:t>
      </w:r>
      <w:r w:rsidRPr="00973605">
        <w:rPr>
          <w:b/>
          <w:bCs/>
          <w:szCs w:val="20"/>
          <w:vertAlign w:val="subscript"/>
        </w:rPr>
        <w:t xml:space="preserve">CSI_Reporting_PUCCH </w:t>
      </w:r>
      <w:r w:rsidRPr="00973605">
        <w:rPr>
          <w:b/>
          <w:bCs/>
          <w:szCs w:val="20"/>
        </w:rPr>
        <w:t xml:space="preserve">is the time uncertainty in acquiring the first available CSI reporting resources after RACH completion. </w:t>
      </w:r>
    </w:p>
    <w:p w14:paraId="0CA19AF2" w14:textId="1694E9FD" w:rsidR="00D773D2" w:rsidRPr="00D773D2" w:rsidRDefault="00973605" w:rsidP="00973605">
      <w:pPr>
        <w:spacing w:before="240" w:after="120"/>
        <w:jc w:val="both"/>
        <w:rPr>
          <w:rFonts w:cs="Times New Roman"/>
          <w:b/>
          <w:bCs/>
          <w:lang w:eastAsia="zh-CN"/>
        </w:rPr>
      </w:pPr>
      <w:r w:rsidRPr="00973605">
        <w:rPr>
          <w:b/>
          <w:bCs/>
          <w:lang w:eastAsia="zh-CN"/>
        </w:rPr>
        <w:t xml:space="preserve">Proposal 8: T2 is defined as the delay </w:t>
      </w:r>
      <w:r w:rsidRPr="00973605">
        <w:rPr>
          <w:rFonts w:cs="Times New Roman"/>
          <w:b/>
          <w:bCs/>
          <w:szCs w:val="20"/>
          <w:lang w:eastAsia="ja-JP"/>
        </w:rPr>
        <w:t>from slot n + (T</w:t>
      </w:r>
      <w:r w:rsidRPr="00973605">
        <w:rPr>
          <w:rFonts w:cs="Times New Roman"/>
          <w:b/>
          <w:bCs/>
          <w:szCs w:val="20"/>
          <w:vertAlign w:val="subscript"/>
          <w:lang w:eastAsia="ja-JP"/>
        </w:rPr>
        <w:t>HARQ</w:t>
      </w:r>
      <w:r w:rsidRPr="00973605">
        <w:rPr>
          <w:rFonts w:cs="Times New Roman"/>
          <w:b/>
          <w:bCs/>
          <w:szCs w:val="20"/>
          <w:lang w:eastAsia="ja-JP"/>
        </w:rPr>
        <w:t xml:space="preserve"> + T</w:t>
      </w:r>
      <w:r w:rsidRPr="00973605">
        <w:rPr>
          <w:rFonts w:cs="Times New Roman"/>
          <w:b/>
          <w:bCs/>
          <w:szCs w:val="20"/>
          <w:vertAlign w:val="subscript"/>
          <w:lang w:eastAsia="ja-JP"/>
        </w:rPr>
        <w:t xml:space="preserve">activation_time </w:t>
      </w:r>
      <w:r w:rsidRPr="00973605">
        <w:rPr>
          <w:rFonts w:cs="Times New Roman"/>
          <w:b/>
          <w:bCs/>
          <w:szCs w:val="20"/>
          <w:lang w:eastAsia="ja-JP"/>
        </w:rPr>
        <w:t>+[X]+T</w:t>
      </w:r>
      <w:r w:rsidRPr="00973605">
        <w:rPr>
          <w:rFonts w:cs="Times New Roman"/>
          <w:b/>
          <w:bCs/>
          <w:szCs w:val="20"/>
          <w:vertAlign w:val="subscript"/>
          <w:lang w:eastAsia="ja-JP"/>
        </w:rPr>
        <w:t>1</w:t>
      </w:r>
      <w:r w:rsidRPr="00973605">
        <w:rPr>
          <w:rFonts w:cs="Times New Roman"/>
          <w:b/>
          <w:bCs/>
          <w:szCs w:val="20"/>
          <w:lang w:eastAsia="ja-JP"/>
        </w:rPr>
        <w:t xml:space="preserve">)/NR slot length until UE has obtained a valid TA </w:t>
      </w:r>
      <w:r w:rsidRPr="00973605">
        <w:rPr>
          <w:b/>
          <w:bCs/>
          <w:lang w:eastAsia="zh-CN"/>
        </w:rPr>
        <w:t>command</w:t>
      </w:r>
      <w:r w:rsidRPr="00973605">
        <w:rPr>
          <w:rFonts w:cs="Times New Roman"/>
          <w:b/>
          <w:bCs/>
          <w:szCs w:val="20"/>
          <w:lang w:eastAsia="ja-JP"/>
        </w:rPr>
        <w:t xml:space="preserve"> for the target PUCCH SCell being activated.</w:t>
      </w:r>
    </w:p>
    <w:p w14:paraId="3DAFBD41" w14:textId="77777777" w:rsidR="003B659E" w:rsidRPr="0095295C" w:rsidRDefault="003B659E" w:rsidP="0008612A">
      <w:pPr>
        <w:pStyle w:val="RAN4H1"/>
      </w:pPr>
      <w:r w:rsidRPr="0095295C">
        <w:t>References</w:t>
      </w:r>
    </w:p>
    <w:p w14:paraId="5904B47B" w14:textId="56D7EBDC"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23200B">
        <w:t>4-</w:t>
      </w:r>
      <w:r w:rsidR="009F6262">
        <w:t>21</w:t>
      </w:r>
      <w:r w:rsidR="001835B4">
        <w:t>20299</w:t>
      </w:r>
      <w:r>
        <w:t xml:space="preserve">, </w:t>
      </w:r>
      <w:r w:rsidR="0023200B" w:rsidRPr="00FB1411">
        <w:t>WF on further RRM enhancement for NR and MR-DC - PUCCH SCell activation/deactivation requirements</w:t>
      </w:r>
      <w:r w:rsidR="0023200B">
        <w:t>, CATT</w:t>
      </w:r>
    </w:p>
    <w:p w14:paraId="348047C4" w14:textId="479BCDE6" w:rsidR="00740B45" w:rsidRDefault="00740B45" w:rsidP="00192EF5">
      <w:pPr>
        <w:numPr>
          <w:ilvl w:val="0"/>
          <w:numId w:val="1"/>
        </w:numPr>
        <w:overflowPunct w:val="0"/>
        <w:autoSpaceDE w:val="0"/>
        <w:autoSpaceDN w:val="0"/>
        <w:adjustRightInd w:val="0"/>
        <w:spacing w:after="120" w:line="240" w:lineRule="auto"/>
        <w:jc w:val="both"/>
        <w:textAlignment w:val="baseline"/>
      </w:pPr>
      <w:r>
        <w:t xml:space="preserve">R4_2115339, </w:t>
      </w:r>
      <w:r w:rsidRPr="00740B45">
        <w:t>LS on beam information of PUCCH SCell in PUCCH SCell activation procedure</w:t>
      </w:r>
    </w:p>
    <w:p w14:paraId="5D85CCF3" w14:textId="2FD5429E" w:rsidR="00740B45" w:rsidRDefault="00740B45" w:rsidP="00192EF5">
      <w:pPr>
        <w:numPr>
          <w:ilvl w:val="0"/>
          <w:numId w:val="1"/>
        </w:numPr>
        <w:overflowPunct w:val="0"/>
        <w:autoSpaceDE w:val="0"/>
        <w:autoSpaceDN w:val="0"/>
        <w:adjustRightInd w:val="0"/>
        <w:spacing w:after="120" w:line="240" w:lineRule="auto"/>
        <w:jc w:val="both"/>
        <w:textAlignment w:val="baseline"/>
      </w:pPr>
      <w:r w:rsidRPr="00740B45">
        <w:t>R1-2112858, Reply LS on beam information of PUCCH SCell in PUCCH SCell activation procedure</w:t>
      </w:r>
    </w:p>
    <w:sectPr w:rsidR="00740B4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FD411" w14:textId="77777777" w:rsidR="00F12A02" w:rsidRDefault="00F12A02" w:rsidP="00001C9B">
      <w:pPr>
        <w:spacing w:after="0" w:line="240" w:lineRule="auto"/>
      </w:pPr>
      <w:r>
        <w:separator/>
      </w:r>
    </w:p>
  </w:endnote>
  <w:endnote w:type="continuationSeparator" w:id="0">
    <w:p w14:paraId="1B4BB620" w14:textId="77777777" w:rsidR="00F12A02" w:rsidRDefault="00F12A0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2284A" w14:textId="77777777" w:rsidR="00F12A02" w:rsidRDefault="00F12A02" w:rsidP="00001C9B">
      <w:pPr>
        <w:spacing w:after="0" w:line="240" w:lineRule="auto"/>
      </w:pPr>
      <w:r>
        <w:separator/>
      </w:r>
    </w:p>
  </w:footnote>
  <w:footnote w:type="continuationSeparator" w:id="0">
    <w:p w14:paraId="7C6C6B78" w14:textId="77777777" w:rsidR="00F12A02" w:rsidRDefault="00F12A0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0E15E3"/>
    <w:multiLevelType w:val="hybridMultilevel"/>
    <w:tmpl w:val="B6F6A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6F450B8"/>
    <w:multiLevelType w:val="hybridMultilevel"/>
    <w:tmpl w:val="BCF0F442"/>
    <w:lvl w:ilvl="0" w:tplc="45FC5874">
      <w:start w:val="1"/>
      <w:numFmt w:val="bullet"/>
      <w:lvlText w:val="•"/>
      <w:lvlJc w:val="left"/>
      <w:pPr>
        <w:tabs>
          <w:tab w:val="num" w:pos="720"/>
        </w:tabs>
        <w:ind w:left="720" w:hanging="360"/>
      </w:pPr>
      <w:rPr>
        <w:rFonts w:ascii="Arial" w:hAnsi="Arial" w:hint="default"/>
      </w:rPr>
    </w:lvl>
    <w:lvl w:ilvl="1" w:tplc="EC2AB8AE">
      <w:numFmt w:val="bullet"/>
      <w:lvlText w:val="–"/>
      <w:lvlJc w:val="left"/>
      <w:pPr>
        <w:tabs>
          <w:tab w:val="num" w:pos="1440"/>
        </w:tabs>
        <w:ind w:left="1440" w:hanging="360"/>
      </w:pPr>
      <w:rPr>
        <w:rFonts w:ascii="Arial" w:hAnsi="Arial" w:hint="default"/>
      </w:rPr>
    </w:lvl>
    <w:lvl w:ilvl="2" w:tplc="A01A827E" w:tentative="1">
      <w:start w:val="1"/>
      <w:numFmt w:val="bullet"/>
      <w:lvlText w:val="•"/>
      <w:lvlJc w:val="left"/>
      <w:pPr>
        <w:tabs>
          <w:tab w:val="num" w:pos="2160"/>
        </w:tabs>
        <w:ind w:left="2160" w:hanging="360"/>
      </w:pPr>
      <w:rPr>
        <w:rFonts w:ascii="Arial" w:hAnsi="Arial" w:hint="default"/>
      </w:rPr>
    </w:lvl>
    <w:lvl w:ilvl="3" w:tplc="B894BB84" w:tentative="1">
      <w:start w:val="1"/>
      <w:numFmt w:val="bullet"/>
      <w:lvlText w:val="•"/>
      <w:lvlJc w:val="left"/>
      <w:pPr>
        <w:tabs>
          <w:tab w:val="num" w:pos="2880"/>
        </w:tabs>
        <w:ind w:left="2880" w:hanging="360"/>
      </w:pPr>
      <w:rPr>
        <w:rFonts w:ascii="Arial" w:hAnsi="Arial" w:hint="default"/>
      </w:rPr>
    </w:lvl>
    <w:lvl w:ilvl="4" w:tplc="3E220484" w:tentative="1">
      <w:start w:val="1"/>
      <w:numFmt w:val="bullet"/>
      <w:lvlText w:val="•"/>
      <w:lvlJc w:val="left"/>
      <w:pPr>
        <w:tabs>
          <w:tab w:val="num" w:pos="3600"/>
        </w:tabs>
        <w:ind w:left="3600" w:hanging="360"/>
      </w:pPr>
      <w:rPr>
        <w:rFonts w:ascii="Arial" w:hAnsi="Arial" w:hint="default"/>
      </w:rPr>
    </w:lvl>
    <w:lvl w:ilvl="5" w:tplc="7DBCFD66" w:tentative="1">
      <w:start w:val="1"/>
      <w:numFmt w:val="bullet"/>
      <w:lvlText w:val="•"/>
      <w:lvlJc w:val="left"/>
      <w:pPr>
        <w:tabs>
          <w:tab w:val="num" w:pos="4320"/>
        </w:tabs>
        <w:ind w:left="4320" w:hanging="360"/>
      </w:pPr>
      <w:rPr>
        <w:rFonts w:ascii="Arial" w:hAnsi="Arial" w:hint="default"/>
      </w:rPr>
    </w:lvl>
    <w:lvl w:ilvl="6" w:tplc="F7FE724C" w:tentative="1">
      <w:start w:val="1"/>
      <w:numFmt w:val="bullet"/>
      <w:lvlText w:val="•"/>
      <w:lvlJc w:val="left"/>
      <w:pPr>
        <w:tabs>
          <w:tab w:val="num" w:pos="5040"/>
        </w:tabs>
        <w:ind w:left="5040" w:hanging="360"/>
      </w:pPr>
      <w:rPr>
        <w:rFonts w:ascii="Arial" w:hAnsi="Arial" w:hint="default"/>
      </w:rPr>
    </w:lvl>
    <w:lvl w:ilvl="7" w:tplc="48A2CD54" w:tentative="1">
      <w:start w:val="1"/>
      <w:numFmt w:val="bullet"/>
      <w:lvlText w:val="•"/>
      <w:lvlJc w:val="left"/>
      <w:pPr>
        <w:tabs>
          <w:tab w:val="num" w:pos="5760"/>
        </w:tabs>
        <w:ind w:left="5760" w:hanging="360"/>
      </w:pPr>
      <w:rPr>
        <w:rFonts w:ascii="Arial" w:hAnsi="Arial" w:hint="default"/>
      </w:rPr>
    </w:lvl>
    <w:lvl w:ilvl="8" w:tplc="B6AEC7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4878BF"/>
    <w:multiLevelType w:val="hybridMultilevel"/>
    <w:tmpl w:val="207EE256"/>
    <w:lvl w:ilvl="0" w:tplc="B85E645E">
      <w:start w:val="1"/>
      <w:numFmt w:val="bullet"/>
      <w:lvlText w:val="•"/>
      <w:lvlJc w:val="left"/>
      <w:pPr>
        <w:tabs>
          <w:tab w:val="num" w:pos="720"/>
        </w:tabs>
        <w:ind w:left="720" w:hanging="360"/>
      </w:pPr>
      <w:rPr>
        <w:rFonts w:ascii="Arial" w:hAnsi="Arial" w:hint="default"/>
      </w:rPr>
    </w:lvl>
    <w:lvl w:ilvl="1" w:tplc="01F8F0AA">
      <w:numFmt w:val="bullet"/>
      <w:lvlText w:val="–"/>
      <w:lvlJc w:val="left"/>
      <w:pPr>
        <w:tabs>
          <w:tab w:val="num" w:pos="1440"/>
        </w:tabs>
        <w:ind w:left="1440" w:hanging="360"/>
      </w:pPr>
      <w:rPr>
        <w:rFonts w:ascii="Arial" w:hAnsi="Arial" w:hint="default"/>
      </w:rPr>
    </w:lvl>
    <w:lvl w:ilvl="2" w:tplc="6C4AC9EE" w:tentative="1">
      <w:start w:val="1"/>
      <w:numFmt w:val="bullet"/>
      <w:lvlText w:val="•"/>
      <w:lvlJc w:val="left"/>
      <w:pPr>
        <w:tabs>
          <w:tab w:val="num" w:pos="2160"/>
        </w:tabs>
        <w:ind w:left="2160" w:hanging="360"/>
      </w:pPr>
      <w:rPr>
        <w:rFonts w:ascii="Arial" w:hAnsi="Arial" w:hint="default"/>
      </w:rPr>
    </w:lvl>
    <w:lvl w:ilvl="3" w:tplc="49C21360" w:tentative="1">
      <w:start w:val="1"/>
      <w:numFmt w:val="bullet"/>
      <w:lvlText w:val="•"/>
      <w:lvlJc w:val="left"/>
      <w:pPr>
        <w:tabs>
          <w:tab w:val="num" w:pos="2880"/>
        </w:tabs>
        <w:ind w:left="2880" w:hanging="360"/>
      </w:pPr>
      <w:rPr>
        <w:rFonts w:ascii="Arial" w:hAnsi="Arial" w:hint="default"/>
      </w:rPr>
    </w:lvl>
    <w:lvl w:ilvl="4" w:tplc="A87645F4" w:tentative="1">
      <w:start w:val="1"/>
      <w:numFmt w:val="bullet"/>
      <w:lvlText w:val="•"/>
      <w:lvlJc w:val="left"/>
      <w:pPr>
        <w:tabs>
          <w:tab w:val="num" w:pos="3600"/>
        </w:tabs>
        <w:ind w:left="3600" w:hanging="360"/>
      </w:pPr>
      <w:rPr>
        <w:rFonts w:ascii="Arial" w:hAnsi="Arial" w:hint="default"/>
      </w:rPr>
    </w:lvl>
    <w:lvl w:ilvl="5" w:tplc="07F23A16" w:tentative="1">
      <w:start w:val="1"/>
      <w:numFmt w:val="bullet"/>
      <w:lvlText w:val="•"/>
      <w:lvlJc w:val="left"/>
      <w:pPr>
        <w:tabs>
          <w:tab w:val="num" w:pos="4320"/>
        </w:tabs>
        <w:ind w:left="4320" w:hanging="360"/>
      </w:pPr>
      <w:rPr>
        <w:rFonts w:ascii="Arial" w:hAnsi="Arial" w:hint="default"/>
      </w:rPr>
    </w:lvl>
    <w:lvl w:ilvl="6" w:tplc="D95AF0C8" w:tentative="1">
      <w:start w:val="1"/>
      <w:numFmt w:val="bullet"/>
      <w:lvlText w:val="•"/>
      <w:lvlJc w:val="left"/>
      <w:pPr>
        <w:tabs>
          <w:tab w:val="num" w:pos="5040"/>
        </w:tabs>
        <w:ind w:left="5040" w:hanging="360"/>
      </w:pPr>
      <w:rPr>
        <w:rFonts w:ascii="Arial" w:hAnsi="Arial" w:hint="default"/>
      </w:rPr>
    </w:lvl>
    <w:lvl w:ilvl="7" w:tplc="F2A2BC38" w:tentative="1">
      <w:start w:val="1"/>
      <w:numFmt w:val="bullet"/>
      <w:lvlText w:val="•"/>
      <w:lvlJc w:val="left"/>
      <w:pPr>
        <w:tabs>
          <w:tab w:val="num" w:pos="5760"/>
        </w:tabs>
        <w:ind w:left="5760" w:hanging="360"/>
      </w:pPr>
      <w:rPr>
        <w:rFonts w:ascii="Arial" w:hAnsi="Arial" w:hint="default"/>
      </w:rPr>
    </w:lvl>
    <w:lvl w:ilvl="8" w:tplc="4A9CA6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B261B"/>
    <w:multiLevelType w:val="hybridMultilevel"/>
    <w:tmpl w:val="2378F6AC"/>
    <w:lvl w:ilvl="0" w:tplc="CCF6AAEC">
      <w:start w:val="1"/>
      <w:numFmt w:val="bullet"/>
      <w:lvlText w:val="•"/>
      <w:lvlJc w:val="left"/>
      <w:pPr>
        <w:tabs>
          <w:tab w:val="num" w:pos="360"/>
        </w:tabs>
        <w:ind w:left="360" w:hanging="360"/>
      </w:pPr>
      <w:rPr>
        <w:rFonts w:ascii="Arial" w:hAnsi="Arial" w:hint="default"/>
      </w:rPr>
    </w:lvl>
    <w:lvl w:ilvl="1" w:tplc="907C70B8">
      <w:numFmt w:val="bullet"/>
      <w:lvlText w:val="–"/>
      <w:lvlJc w:val="left"/>
      <w:pPr>
        <w:tabs>
          <w:tab w:val="num" w:pos="1080"/>
        </w:tabs>
        <w:ind w:left="1080" w:hanging="360"/>
      </w:pPr>
      <w:rPr>
        <w:rFonts w:ascii="Arial" w:hAnsi="Arial" w:hint="default"/>
      </w:rPr>
    </w:lvl>
    <w:lvl w:ilvl="2" w:tplc="DA103596">
      <w:numFmt w:val="bullet"/>
      <w:lvlText w:val="•"/>
      <w:lvlJc w:val="left"/>
      <w:pPr>
        <w:tabs>
          <w:tab w:val="num" w:pos="1800"/>
        </w:tabs>
        <w:ind w:left="1800" w:hanging="360"/>
      </w:pPr>
      <w:rPr>
        <w:rFonts w:ascii="Arial" w:hAnsi="Arial" w:hint="default"/>
      </w:rPr>
    </w:lvl>
    <w:lvl w:ilvl="3" w:tplc="2F926486">
      <w:numFmt w:val="bullet"/>
      <w:lvlText w:val="–"/>
      <w:lvlJc w:val="left"/>
      <w:pPr>
        <w:tabs>
          <w:tab w:val="num" w:pos="2520"/>
        </w:tabs>
        <w:ind w:left="2520" w:hanging="360"/>
      </w:pPr>
      <w:rPr>
        <w:rFonts w:ascii="Arial" w:hAnsi="Arial" w:hint="default"/>
      </w:rPr>
    </w:lvl>
    <w:lvl w:ilvl="4" w:tplc="E9DAE148">
      <w:numFmt w:val="bullet"/>
      <w:lvlText w:val="»"/>
      <w:lvlJc w:val="left"/>
      <w:pPr>
        <w:tabs>
          <w:tab w:val="num" w:pos="3240"/>
        </w:tabs>
        <w:ind w:left="3240" w:hanging="360"/>
      </w:pPr>
      <w:rPr>
        <w:rFonts w:ascii="Arial" w:hAnsi="Arial" w:hint="default"/>
      </w:rPr>
    </w:lvl>
    <w:lvl w:ilvl="5" w:tplc="1B6448AE" w:tentative="1">
      <w:start w:val="1"/>
      <w:numFmt w:val="bullet"/>
      <w:lvlText w:val="•"/>
      <w:lvlJc w:val="left"/>
      <w:pPr>
        <w:tabs>
          <w:tab w:val="num" w:pos="3960"/>
        </w:tabs>
        <w:ind w:left="3960" w:hanging="360"/>
      </w:pPr>
      <w:rPr>
        <w:rFonts w:ascii="Arial" w:hAnsi="Arial" w:hint="default"/>
      </w:rPr>
    </w:lvl>
    <w:lvl w:ilvl="6" w:tplc="BD7819C8" w:tentative="1">
      <w:start w:val="1"/>
      <w:numFmt w:val="bullet"/>
      <w:lvlText w:val="•"/>
      <w:lvlJc w:val="left"/>
      <w:pPr>
        <w:tabs>
          <w:tab w:val="num" w:pos="4680"/>
        </w:tabs>
        <w:ind w:left="4680" w:hanging="360"/>
      </w:pPr>
      <w:rPr>
        <w:rFonts w:ascii="Arial" w:hAnsi="Arial" w:hint="default"/>
      </w:rPr>
    </w:lvl>
    <w:lvl w:ilvl="7" w:tplc="82624946" w:tentative="1">
      <w:start w:val="1"/>
      <w:numFmt w:val="bullet"/>
      <w:lvlText w:val="•"/>
      <w:lvlJc w:val="left"/>
      <w:pPr>
        <w:tabs>
          <w:tab w:val="num" w:pos="5400"/>
        </w:tabs>
        <w:ind w:left="5400" w:hanging="360"/>
      </w:pPr>
      <w:rPr>
        <w:rFonts w:ascii="Arial" w:hAnsi="Arial" w:hint="default"/>
      </w:rPr>
    </w:lvl>
    <w:lvl w:ilvl="8" w:tplc="5CE8C8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07231B"/>
    <w:multiLevelType w:val="hybridMultilevel"/>
    <w:tmpl w:val="5FEEB4D4"/>
    <w:lvl w:ilvl="0" w:tplc="22DC989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02261"/>
    <w:multiLevelType w:val="hybridMultilevel"/>
    <w:tmpl w:val="5D82D796"/>
    <w:lvl w:ilvl="0" w:tplc="28E2C704">
      <w:start w:val="1"/>
      <w:numFmt w:val="bullet"/>
      <w:lvlText w:val="–"/>
      <w:lvlJc w:val="left"/>
      <w:pPr>
        <w:tabs>
          <w:tab w:val="num" w:pos="720"/>
        </w:tabs>
        <w:ind w:left="720" w:hanging="360"/>
      </w:pPr>
      <w:rPr>
        <w:rFonts w:ascii="Arial" w:hAnsi="Arial" w:hint="default"/>
      </w:rPr>
    </w:lvl>
    <w:lvl w:ilvl="1" w:tplc="87147762">
      <w:start w:val="1"/>
      <w:numFmt w:val="bullet"/>
      <w:lvlText w:val="–"/>
      <w:lvlJc w:val="left"/>
      <w:pPr>
        <w:tabs>
          <w:tab w:val="num" w:pos="1440"/>
        </w:tabs>
        <w:ind w:left="1440" w:hanging="360"/>
      </w:pPr>
      <w:rPr>
        <w:rFonts w:ascii="Arial" w:hAnsi="Arial" w:hint="default"/>
      </w:rPr>
    </w:lvl>
    <w:lvl w:ilvl="2" w:tplc="7CB47B7C">
      <w:numFmt w:val="bullet"/>
      <w:lvlText w:val="•"/>
      <w:lvlJc w:val="left"/>
      <w:pPr>
        <w:tabs>
          <w:tab w:val="num" w:pos="2160"/>
        </w:tabs>
        <w:ind w:left="2160" w:hanging="360"/>
      </w:pPr>
      <w:rPr>
        <w:rFonts w:ascii="Arial" w:hAnsi="Arial" w:hint="default"/>
      </w:rPr>
    </w:lvl>
    <w:lvl w:ilvl="3" w:tplc="D84EC74E" w:tentative="1">
      <w:start w:val="1"/>
      <w:numFmt w:val="bullet"/>
      <w:lvlText w:val="–"/>
      <w:lvlJc w:val="left"/>
      <w:pPr>
        <w:tabs>
          <w:tab w:val="num" w:pos="2880"/>
        </w:tabs>
        <w:ind w:left="2880" w:hanging="360"/>
      </w:pPr>
      <w:rPr>
        <w:rFonts w:ascii="Arial" w:hAnsi="Arial" w:hint="default"/>
      </w:rPr>
    </w:lvl>
    <w:lvl w:ilvl="4" w:tplc="B290BB3C" w:tentative="1">
      <w:start w:val="1"/>
      <w:numFmt w:val="bullet"/>
      <w:lvlText w:val="–"/>
      <w:lvlJc w:val="left"/>
      <w:pPr>
        <w:tabs>
          <w:tab w:val="num" w:pos="3600"/>
        </w:tabs>
        <w:ind w:left="3600" w:hanging="360"/>
      </w:pPr>
      <w:rPr>
        <w:rFonts w:ascii="Arial" w:hAnsi="Arial" w:hint="default"/>
      </w:rPr>
    </w:lvl>
    <w:lvl w:ilvl="5" w:tplc="976EEA90" w:tentative="1">
      <w:start w:val="1"/>
      <w:numFmt w:val="bullet"/>
      <w:lvlText w:val="–"/>
      <w:lvlJc w:val="left"/>
      <w:pPr>
        <w:tabs>
          <w:tab w:val="num" w:pos="4320"/>
        </w:tabs>
        <w:ind w:left="4320" w:hanging="360"/>
      </w:pPr>
      <w:rPr>
        <w:rFonts w:ascii="Arial" w:hAnsi="Arial" w:hint="default"/>
      </w:rPr>
    </w:lvl>
    <w:lvl w:ilvl="6" w:tplc="1DFEDE00" w:tentative="1">
      <w:start w:val="1"/>
      <w:numFmt w:val="bullet"/>
      <w:lvlText w:val="–"/>
      <w:lvlJc w:val="left"/>
      <w:pPr>
        <w:tabs>
          <w:tab w:val="num" w:pos="5040"/>
        </w:tabs>
        <w:ind w:left="5040" w:hanging="360"/>
      </w:pPr>
      <w:rPr>
        <w:rFonts w:ascii="Arial" w:hAnsi="Arial" w:hint="default"/>
      </w:rPr>
    </w:lvl>
    <w:lvl w:ilvl="7" w:tplc="5DD4E15E" w:tentative="1">
      <w:start w:val="1"/>
      <w:numFmt w:val="bullet"/>
      <w:lvlText w:val="–"/>
      <w:lvlJc w:val="left"/>
      <w:pPr>
        <w:tabs>
          <w:tab w:val="num" w:pos="5760"/>
        </w:tabs>
        <w:ind w:left="5760" w:hanging="360"/>
      </w:pPr>
      <w:rPr>
        <w:rFonts w:ascii="Arial" w:hAnsi="Arial" w:hint="default"/>
      </w:rPr>
    </w:lvl>
    <w:lvl w:ilvl="8" w:tplc="6396F0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830D93"/>
    <w:multiLevelType w:val="hybridMultilevel"/>
    <w:tmpl w:val="D95ADFD6"/>
    <w:lvl w:ilvl="0" w:tplc="9EC446CA">
      <w:start w:val="1"/>
      <w:numFmt w:val="bullet"/>
      <w:lvlText w:val="•"/>
      <w:lvlJc w:val="left"/>
      <w:pPr>
        <w:tabs>
          <w:tab w:val="num" w:pos="720"/>
        </w:tabs>
        <w:ind w:left="720" w:hanging="360"/>
      </w:pPr>
      <w:rPr>
        <w:rFonts w:ascii="Arial" w:hAnsi="Arial" w:hint="default"/>
      </w:rPr>
    </w:lvl>
    <w:lvl w:ilvl="1" w:tplc="4B2C27D4">
      <w:numFmt w:val="bullet"/>
      <w:lvlText w:val="–"/>
      <w:lvlJc w:val="left"/>
      <w:pPr>
        <w:tabs>
          <w:tab w:val="num" w:pos="1440"/>
        </w:tabs>
        <w:ind w:left="1440" w:hanging="360"/>
      </w:pPr>
      <w:rPr>
        <w:rFonts w:ascii="Arial" w:hAnsi="Arial" w:hint="default"/>
      </w:rPr>
    </w:lvl>
    <w:lvl w:ilvl="2" w:tplc="3C6E9374" w:tentative="1">
      <w:start w:val="1"/>
      <w:numFmt w:val="bullet"/>
      <w:lvlText w:val="•"/>
      <w:lvlJc w:val="left"/>
      <w:pPr>
        <w:tabs>
          <w:tab w:val="num" w:pos="2160"/>
        </w:tabs>
        <w:ind w:left="2160" w:hanging="360"/>
      </w:pPr>
      <w:rPr>
        <w:rFonts w:ascii="Arial" w:hAnsi="Arial" w:hint="default"/>
      </w:rPr>
    </w:lvl>
    <w:lvl w:ilvl="3" w:tplc="77382CCC" w:tentative="1">
      <w:start w:val="1"/>
      <w:numFmt w:val="bullet"/>
      <w:lvlText w:val="•"/>
      <w:lvlJc w:val="left"/>
      <w:pPr>
        <w:tabs>
          <w:tab w:val="num" w:pos="2880"/>
        </w:tabs>
        <w:ind w:left="2880" w:hanging="360"/>
      </w:pPr>
      <w:rPr>
        <w:rFonts w:ascii="Arial" w:hAnsi="Arial" w:hint="default"/>
      </w:rPr>
    </w:lvl>
    <w:lvl w:ilvl="4" w:tplc="1D68A1CC" w:tentative="1">
      <w:start w:val="1"/>
      <w:numFmt w:val="bullet"/>
      <w:lvlText w:val="•"/>
      <w:lvlJc w:val="left"/>
      <w:pPr>
        <w:tabs>
          <w:tab w:val="num" w:pos="3600"/>
        </w:tabs>
        <w:ind w:left="3600" w:hanging="360"/>
      </w:pPr>
      <w:rPr>
        <w:rFonts w:ascii="Arial" w:hAnsi="Arial" w:hint="default"/>
      </w:rPr>
    </w:lvl>
    <w:lvl w:ilvl="5" w:tplc="BD945824" w:tentative="1">
      <w:start w:val="1"/>
      <w:numFmt w:val="bullet"/>
      <w:lvlText w:val="•"/>
      <w:lvlJc w:val="left"/>
      <w:pPr>
        <w:tabs>
          <w:tab w:val="num" w:pos="4320"/>
        </w:tabs>
        <w:ind w:left="4320" w:hanging="360"/>
      </w:pPr>
      <w:rPr>
        <w:rFonts w:ascii="Arial" w:hAnsi="Arial" w:hint="default"/>
      </w:rPr>
    </w:lvl>
    <w:lvl w:ilvl="6" w:tplc="C3DE8F54" w:tentative="1">
      <w:start w:val="1"/>
      <w:numFmt w:val="bullet"/>
      <w:lvlText w:val="•"/>
      <w:lvlJc w:val="left"/>
      <w:pPr>
        <w:tabs>
          <w:tab w:val="num" w:pos="5040"/>
        </w:tabs>
        <w:ind w:left="5040" w:hanging="360"/>
      </w:pPr>
      <w:rPr>
        <w:rFonts w:ascii="Arial" w:hAnsi="Arial" w:hint="default"/>
      </w:rPr>
    </w:lvl>
    <w:lvl w:ilvl="7" w:tplc="F54CEFE0" w:tentative="1">
      <w:start w:val="1"/>
      <w:numFmt w:val="bullet"/>
      <w:lvlText w:val="•"/>
      <w:lvlJc w:val="left"/>
      <w:pPr>
        <w:tabs>
          <w:tab w:val="num" w:pos="5760"/>
        </w:tabs>
        <w:ind w:left="5760" w:hanging="360"/>
      </w:pPr>
      <w:rPr>
        <w:rFonts w:ascii="Arial" w:hAnsi="Arial" w:hint="default"/>
      </w:rPr>
    </w:lvl>
    <w:lvl w:ilvl="8" w:tplc="E7D0C3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08539A"/>
    <w:multiLevelType w:val="hybridMultilevel"/>
    <w:tmpl w:val="E444C136"/>
    <w:lvl w:ilvl="0" w:tplc="AD76FE46">
      <w:start w:val="1"/>
      <w:numFmt w:val="bullet"/>
      <w:lvlText w:val="•"/>
      <w:lvlJc w:val="left"/>
      <w:pPr>
        <w:tabs>
          <w:tab w:val="num" w:pos="720"/>
        </w:tabs>
        <w:ind w:left="720" w:hanging="360"/>
      </w:pPr>
      <w:rPr>
        <w:rFonts w:ascii="Arial" w:hAnsi="Arial" w:hint="default"/>
      </w:rPr>
    </w:lvl>
    <w:lvl w:ilvl="1" w:tplc="58867736">
      <w:numFmt w:val="bullet"/>
      <w:lvlText w:val="–"/>
      <w:lvlJc w:val="left"/>
      <w:pPr>
        <w:tabs>
          <w:tab w:val="num" w:pos="1440"/>
        </w:tabs>
        <w:ind w:left="1440" w:hanging="360"/>
      </w:pPr>
      <w:rPr>
        <w:rFonts w:ascii="Arial" w:hAnsi="Arial" w:hint="default"/>
      </w:rPr>
    </w:lvl>
    <w:lvl w:ilvl="2" w:tplc="D9C60E18" w:tentative="1">
      <w:start w:val="1"/>
      <w:numFmt w:val="bullet"/>
      <w:lvlText w:val="•"/>
      <w:lvlJc w:val="left"/>
      <w:pPr>
        <w:tabs>
          <w:tab w:val="num" w:pos="2160"/>
        </w:tabs>
        <w:ind w:left="2160" w:hanging="360"/>
      </w:pPr>
      <w:rPr>
        <w:rFonts w:ascii="Arial" w:hAnsi="Arial" w:hint="default"/>
      </w:rPr>
    </w:lvl>
    <w:lvl w:ilvl="3" w:tplc="11287E52" w:tentative="1">
      <w:start w:val="1"/>
      <w:numFmt w:val="bullet"/>
      <w:lvlText w:val="•"/>
      <w:lvlJc w:val="left"/>
      <w:pPr>
        <w:tabs>
          <w:tab w:val="num" w:pos="2880"/>
        </w:tabs>
        <w:ind w:left="2880" w:hanging="360"/>
      </w:pPr>
      <w:rPr>
        <w:rFonts w:ascii="Arial" w:hAnsi="Arial" w:hint="default"/>
      </w:rPr>
    </w:lvl>
    <w:lvl w:ilvl="4" w:tplc="7B224534" w:tentative="1">
      <w:start w:val="1"/>
      <w:numFmt w:val="bullet"/>
      <w:lvlText w:val="•"/>
      <w:lvlJc w:val="left"/>
      <w:pPr>
        <w:tabs>
          <w:tab w:val="num" w:pos="3600"/>
        </w:tabs>
        <w:ind w:left="3600" w:hanging="360"/>
      </w:pPr>
      <w:rPr>
        <w:rFonts w:ascii="Arial" w:hAnsi="Arial" w:hint="default"/>
      </w:rPr>
    </w:lvl>
    <w:lvl w:ilvl="5" w:tplc="527CCE60" w:tentative="1">
      <w:start w:val="1"/>
      <w:numFmt w:val="bullet"/>
      <w:lvlText w:val="•"/>
      <w:lvlJc w:val="left"/>
      <w:pPr>
        <w:tabs>
          <w:tab w:val="num" w:pos="4320"/>
        </w:tabs>
        <w:ind w:left="4320" w:hanging="360"/>
      </w:pPr>
      <w:rPr>
        <w:rFonts w:ascii="Arial" w:hAnsi="Arial" w:hint="default"/>
      </w:rPr>
    </w:lvl>
    <w:lvl w:ilvl="6" w:tplc="E0D4A8AC" w:tentative="1">
      <w:start w:val="1"/>
      <w:numFmt w:val="bullet"/>
      <w:lvlText w:val="•"/>
      <w:lvlJc w:val="left"/>
      <w:pPr>
        <w:tabs>
          <w:tab w:val="num" w:pos="5040"/>
        </w:tabs>
        <w:ind w:left="5040" w:hanging="360"/>
      </w:pPr>
      <w:rPr>
        <w:rFonts w:ascii="Arial" w:hAnsi="Arial" w:hint="default"/>
      </w:rPr>
    </w:lvl>
    <w:lvl w:ilvl="7" w:tplc="4C9432C2" w:tentative="1">
      <w:start w:val="1"/>
      <w:numFmt w:val="bullet"/>
      <w:lvlText w:val="•"/>
      <w:lvlJc w:val="left"/>
      <w:pPr>
        <w:tabs>
          <w:tab w:val="num" w:pos="5760"/>
        </w:tabs>
        <w:ind w:left="5760" w:hanging="360"/>
      </w:pPr>
      <w:rPr>
        <w:rFonts w:ascii="Arial" w:hAnsi="Arial" w:hint="default"/>
      </w:rPr>
    </w:lvl>
    <w:lvl w:ilvl="8" w:tplc="B93E0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2F06BC"/>
    <w:multiLevelType w:val="multilevel"/>
    <w:tmpl w:val="13BED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68601D"/>
    <w:multiLevelType w:val="hybridMultilevel"/>
    <w:tmpl w:val="F7286252"/>
    <w:lvl w:ilvl="0" w:tplc="604CD350">
      <w:start w:val="1"/>
      <w:numFmt w:val="bullet"/>
      <w:lvlText w:val="•"/>
      <w:lvlJc w:val="left"/>
      <w:pPr>
        <w:tabs>
          <w:tab w:val="num" w:pos="1080"/>
        </w:tabs>
        <w:ind w:left="1080" w:hanging="360"/>
      </w:pPr>
      <w:rPr>
        <w:rFonts w:ascii="Arial" w:hAnsi="Arial" w:hint="default"/>
      </w:rPr>
    </w:lvl>
    <w:lvl w:ilvl="1" w:tplc="347CFD10">
      <w:numFmt w:val="bullet"/>
      <w:lvlText w:val="–"/>
      <w:lvlJc w:val="left"/>
      <w:pPr>
        <w:tabs>
          <w:tab w:val="num" w:pos="1800"/>
        </w:tabs>
        <w:ind w:left="1800" w:hanging="360"/>
      </w:pPr>
      <w:rPr>
        <w:rFonts w:ascii="Arial" w:hAnsi="Arial" w:hint="default"/>
      </w:rPr>
    </w:lvl>
    <w:lvl w:ilvl="2" w:tplc="01D45DFC">
      <w:numFmt w:val="bullet"/>
      <w:lvlText w:val="•"/>
      <w:lvlJc w:val="left"/>
      <w:pPr>
        <w:tabs>
          <w:tab w:val="num" w:pos="2520"/>
        </w:tabs>
        <w:ind w:left="2520" w:hanging="360"/>
      </w:pPr>
      <w:rPr>
        <w:rFonts w:ascii="Arial" w:hAnsi="Arial" w:hint="default"/>
      </w:rPr>
    </w:lvl>
    <w:lvl w:ilvl="3" w:tplc="25C425CE">
      <w:numFmt w:val="bullet"/>
      <w:lvlText w:val="–"/>
      <w:lvlJc w:val="left"/>
      <w:pPr>
        <w:tabs>
          <w:tab w:val="num" w:pos="3240"/>
        </w:tabs>
        <w:ind w:left="3240" w:hanging="360"/>
      </w:pPr>
      <w:rPr>
        <w:rFonts w:ascii="Arial" w:hAnsi="Arial" w:hint="default"/>
      </w:rPr>
    </w:lvl>
    <w:lvl w:ilvl="4" w:tplc="DBF87782" w:tentative="1">
      <w:start w:val="1"/>
      <w:numFmt w:val="bullet"/>
      <w:lvlText w:val="•"/>
      <w:lvlJc w:val="left"/>
      <w:pPr>
        <w:tabs>
          <w:tab w:val="num" w:pos="3960"/>
        </w:tabs>
        <w:ind w:left="3960" w:hanging="360"/>
      </w:pPr>
      <w:rPr>
        <w:rFonts w:ascii="Arial" w:hAnsi="Arial" w:hint="default"/>
      </w:rPr>
    </w:lvl>
    <w:lvl w:ilvl="5" w:tplc="18528620" w:tentative="1">
      <w:start w:val="1"/>
      <w:numFmt w:val="bullet"/>
      <w:lvlText w:val="•"/>
      <w:lvlJc w:val="left"/>
      <w:pPr>
        <w:tabs>
          <w:tab w:val="num" w:pos="4680"/>
        </w:tabs>
        <w:ind w:left="4680" w:hanging="360"/>
      </w:pPr>
      <w:rPr>
        <w:rFonts w:ascii="Arial" w:hAnsi="Arial" w:hint="default"/>
      </w:rPr>
    </w:lvl>
    <w:lvl w:ilvl="6" w:tplc="FE385B92" w:tentative="1">
      <w:start w:val="1"/>
      <w:numFmt w:val="bullet"/>
      <w:lvlText w:val="•"/>
      <w:lvlJc w:val="left"/>
      <w:pPr>
        <w:tabs>
          <w:tab w:val="num" w:pos="5400"/>
        </w:tabs>
        <w:ind w:left="5400" w:hanging="360"/>
      </w:pPr>
      <w:rPr>
        <w:rFonts w:ascii="Arial" w:hAnsi="Arial" w:hint="default"/>
      </w:rPr>
    </w:lvl>
    <w:lvl w:ilvl="7" w:tplc="61103706" w:tentative="1">
      <w:start w:val="1"/>
      <w:numFmt w:val="bullet"/>
      <w:lvlText w:val="•"/>
      <w:lvlJc w:val="left"/>
      <w:pPr>
        <w:tabs>
          <w:tab w:val="num" w:pos="6120"/>
        </w:tabs>
        <w:ind w:left="6120" w:hanging="360"/>
      </w:pPr>
      <w:rPr>
        <w:rFonts w:ascii="Arial" w:hAnsi="Arial" w:hint="default"/>
      </w:rPr>
    </w:lvl>
    <w:lvl w:ilvl="8" w:tplc="40A42D92"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8B0C76"/>
    <w:multiLevelType w:val="hybridMultilevel"/>
    <w:tmpl w:val="6AE8E3F8"/>
    <w:lvl w:ilvl="0" w:tplc="37087FA0">
      <w:start w:val="1"/>
      <w:numFmt w:val="bullet"/>
      <w:lvlText w:val="•"/>
      <w:lvlJc w:val="left"/>
      <w:pPr>
        <w:tabs>
          <w:tab w:val="num" w:pos="720"/>
        </w:tabs>
        <w:ind w:left="720" w:hanging="360"/>
      </w:pPr>
      <w:rPr>
        <w:rFonts w:ascii="Arial" w:hAnsi="Arial" w:hint="default"/>
      </w:rPr>
    </w:lvl>
    <w:lvl w:ilvl="1" w:tplc="AFD6585A">
      <w:numFmt w:val="bullet"/>
      <w:lvlText w:val="–"/>
      <w:lvlJc w:val="left"/>
      <w:pPr>
        <w:tabs>
          <w:tab w:val="num" w:pos="1440"/>
        </w:tabs>
        <w:ind w:left="1440" w:hanging="360"/>
      </w:pPr>
      <w:rPr>
        <w:rFonts w:ascii="Arial" w:hAnsi="Arial" w:hint="default"/>
      </w:rPr>
    </w:lvl>
    <w:lvl w:ilvl="2" w:tplc="F4E6A496" w:tentative="1">
      <w:start w:val="1"/>
      <w:numFmt w:val="bullet"/>
      <w:lvlText w:val="•"/>
      <w:lvlJc w:val="left"/>
      <w:pPr>
        <w:tabs>
          <w:tab w:val="num" w:pos="2160"/>
        </w:tabs>
        <w:ind w:left="2160" w:hanging="360"/>
      </w:pPr>
      <w:rPr>
        <w:rFonts w:ascii="Arial" w:hAnsi="Arial" w:hint="default"/>
      </w:rPr>
    </w:lvl>
    <w:lvl w:ilvl="3" w:tplc="BC0240DE" w:tentative="1">
      <w:start w:val="1"/>
      <w:numFmt w:val="bullet"/>
      <w:lvlText w:val="•"/>
      <w:lvlJc w:val="left"/>
      <w:pPr>
        <w:tabs>
          <w:tab w:val="num" w:pos="2880"/>
        </w:tabs>
        <w:ind w:left="2880" w:hanging="360"/>
      </w:pPr>
      <w:rPr>
        <w:rFonts w:ascii="Arial" w:hAnsi="Arial" w:hint="default"/>
      </w:rPr>
    </w:lvl>
    <w:lvl w:ilvl="4" w:tplc="F1248136" w:tentative="1">
      <w:start w:val="1"/>
      <w:numFmt w:val="bullet"/>
      <w:lvlText w:val="•"/>
      <w:lvlJc w:val="left"/>
      <w:pPr>
        <w:tabs>
          <w:tab w:val="num" w:pos="3600"/>
        </w:tabs>
        <w:ind w:left="3600" w:hanging="360"/>
      </w:pPr>
      <w:rPr>
        <w:rFonts w:ascii="Arial" w:hAnsi="Arial" w:hint="default"/>
      </w:rPr>
    </w:lvl>
    <w:lvl w:ilvl="5" w:tplc="9C4CB806" w:tentative="1">
      <w:start w:val="1"/>
      <w:numFmt w:val="bullet"/>
      <w:lvlText w:val="•"/>
      <w:lvlJc w:val="left"/>
      <w:pPr>
        <w:tabs>
          <w:tab w:val="num" w:pos="4320"/>
        </w:tabs>
        <w:ind w:left="4320" w:hanging="360"/>
      </w:pPr>
      <w:rPr>
        <w:rFonts w:ascii="Arial" w:hAnsi="Arial" w:hint="default"/>
      </w:rPr>
    </w:lvl>
    <w:lvl w:ilvl="6" w:tplc="68FE4F7E" w:tentative="1">
      <w:start w:val="1"/>
      <w:numFmt w:val="bullet"/>
      <w:lvlText w:val="•"/>
      <w:lvlJc w:val="left"/>
      <w:pPr>
        <w:tabs>
          <w:tab w:val="num" w:pos="5040"/>
        </w:tabs>
        <w:ind w:left="5040" w:hanging="360"/>
      </w:pPr>
      <w:rPr>
        <w:rFonts w:ascii="Arial" w:hAnsi="Arial" w:hint="default"/>
      </w:rPr>
    </w:lvl>
    <w:lvl w:ilvl="7" w:tplc="2B12B9BA" w:tentative="1">
      <w:start w:val="1"/>
      <w:numFmt w:val="bullet"/>
      <w:lvlText w:val="•"/>
      <w:lvlJc w:val="left"/>
      <w:pPr>
        <w:tabs>
          <w:tab w:val="num" w:pos="5760"/>
        </w:tabs>
        <w:ind w:left="5760" w:hanging="360"/>
      </w:pPr>
      <w:rPr>
        <w:rFonts w:ascii="Arial" w:hAnsi="Arial" w:hint="default"/>
      </w:rPr>
    </w:lvl>
    <w:lvl w:ilvl="8" w:tplc="887C7F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B219C"/>
    <w:multiLevelType w:val="hybridMultilevel"/>
    <w:tmpl w:val="155CBBEE"/>
    <w:lvl w:ilvl="0" w:tplc="36CEF5F6">
      <w:start w:val="1"/>
      <w:numFmt w:val="bullet"/>
      <w:lvlText w:val="•"/>
      <w:lvlJc w:val="left"/>
      <w:pPr>
        <w:tabs>
          <w:tab w:val="num" w:pos="720"/>
        </w:tabs>
        <w:ind w:left="720" w:hanging="360"/>
      </w:pPr>
      <w:rPr>
        <w:rFonts w:ascii="Arial" w:hAnsi="Arial" w:hint="default"/>
      </w:rPr>
    </w:lvl>
    <w:lvl w:ilvl="1" w:tplc="8D72BA68">
      <w:numFmt w:val="bullet"/>
      <w:lvlText w:val="–"/>
      <w:lvlJc w:val="left"/>
      <w:pPr>
        <w:tabs>
          <w:tab w:val="num" w:pos="1440"/>
        </w:tabs>
        <w:ind w:left="1440" w:hanging="360"/>
      </w:pPr>
      <w:rPr>
        <w:rFonts w:ascii="Arial" w:hAnsi="Arial" w:hint="default"/>
      </w:rPr>
    </w:lvl>
    <w:lvl w:ilvl="2" w:tplc="D9A41E44" w:tentative="1">
      <w:start w:val="1"/>
      <w:numFmt w:val="bullet"/>
      <w:lvlText w:val="•"/>
      <w:lvlJc w:val="left"/>
      <w:pPr>
        <w:tabs>
          <w:tab w:val="num" w:pos="2160"/>
        </w:tabs>
        <w:ind w:left="2160" w:hanging="360"/>
      </w:pPr>
      <w:rPr>
        <w:rFonts w:ascii="Arial" w:hAnsi="Arial" w:hint="default"/>
      </w:rPr>
    </w:lvl>
    <w:lvl w:ilvl="3" w:tplc="7CD2F806" w:tentative="1">
      <w:start w:val="1"/>
      <w:numFmt w:val="bullet"/>
      <w:lvlText w:val="•"/>
      <w:lvlJc w:val="left"/>
      <w:pPr>
        <w:tabs>
          <w:tab w:val="num" w:pos="2880"/>
        </w:tabs>
        <w:ind w:left="2880" w:hanging="360"/>
      </w:pPr>
      <w:rPr>
        <w:rFonts w:ascii="Arial" w:hAnsi="Arial" w:hint="default"/>
      </w:rPr>
    </w:lvl>
    <w:lvl w:ilvl="4" w:tplc="94E0C03E" w:tentative="1">
      <w:start w:val="1"/>
      <w:numFmt w:val="bullet"/>
      <w:lvlText w:val="•"/>
      <w:lvlJc w:val="left"/>
      <w:pPr>
        <w:tabs>
          <w:tab w:val="num" w:pos="3600"/>
        </w:tabs>
        <w:ind w:left="3600" w:hanging="360"/>
      </w:pPr>
      <w:rPr>
        <w:rFonts w:ascii="Arial" w:hAnsi="Arial" w:hint="default"/>
      </w:rPr>
    </w:lvl>
    <w:lvl w:ilvl="5" w:tplc="8B0A735E" w:tentative="1">
      <w:start w:val="1"/>
      <w:numFmt w:val="bullet"/>
      <w:lvlText w:val="•"/>
      <w:lvlJc w:val="left"/>
      <w:pPr>
        <w:tabs>
          <w:tab w:val="num" w:pos="4320"/>
        </w:tabs>
        <w:ind w:left="4320" w:hanging="360"/>
      </w:pPr>
      <w:rPr>
        <w:rFonts w:ascii="Arial" w:hAnsi="Arial" w:hint="default"/>
      </w:rPr>
    </w:lvl>
    <w:lvl w:ilvl="6" w:tplc="5DEED9C4" w:tentative="1">
      <w:start w:val="1"/>
      <w:numFmt w:val="bullet"/>
      <w:lvlText w:val="•"/>
      <w:lvlJc w:val="left"/>
      <w:pPr>
        <w:tabs>
          <w:tab w:val="num" w:pos="5040"/>
        </w:tabs>
        <w:ind w:left="5040" w:hanging="360"/>
      </w:pPr>
      <w:rPr>
        <w:rFonts w:ascii="Arial" w:hAnsi="Arial" w:hint="default"/>
      </w:rPr>
    </w:lvl>
    <w:lvl w:ilvl="7" w:tplc="D2F48CD4" w:tentative="1">
      <w:start w:val="1"/>
      <w:numFmt w:val="bullet"/>
      <w:lvlText w:val="•"/>
      <w:lvlJc w:val="left"/>
      <w:pPr>
        <w:tabs>
          <w:tab w:val="num" w:pos="5760"/>
        </w:tabs>
        <w:ind w:left="5760" w:hanging="360"/>
      </w:pPr>
      <w:rPr>
        <w:rFonts w:ascii="Arial" w:hAnsi="Arial" w:hint="default"/>
      </w:rPr>
    </w:lvl>
    <w:lvl w:ilvl="8" w:tplc="495CAF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DC51B3"/>
    <w:multiLevelType w:val="hybridMultilevel"/>
    <w:tmpl w:val="ECC4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8501D"/>
    <w:multiLevelType w:val="hybridMultilevel"/>
    <w:tmpl w:val="2620F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445C8"/>
    <w:multiLevelType w:val="hybridMultilevel"/>
    <w:tmpl w:val="A726FB06"/>
    <w:lvl w:ilvl="0" w:tplc="A3CC3B34">
      <w:start w:val="1"/>
      <w:numFmt w:val="bullet"/>
      <w:lvlText w:val="•"/>
      <w:lvlJc w:val="left"/>
      <w:pPr>
        <w:tabs>
          <w:tab w:val="num" w:pos="720"/>
        </w:tabs>
        <w:ind w:left="720" w:hanging="360"/>
      </w:pPr>
      <w:rPr>
        <w:rFonts w:ascii="Arial" w:hAnsi="Arial" w:hint="default"/>
      </w:rPr>
    </w:lvl>
    <w:lvl w:ilvl="1" w:tplc="B21C6EE6">
      <w:numFmt w:val="bullet"/>
      <w:lvlText w:val="–"/>
      <w:lvlJc w:val="left"/>
      <w:pPr>
        <w:tabs>
          <w:tab w:val="num" w:pos="1440"/>
        </w:tabs>
        <w:ind w:left="1440" w:hanging="360"/>
      </w:pPr>
      <w:rPr>
        <w:rFonts w:ascii="Arial" w:hAnsi="Arial" w:hint="default"/>
      </w:rPr>
    </w:lvl>
    <w:lvl w:ilvl="2" w:tplc="F4A611E4" w:tentative="1">
      <w:start w:val="1"/>
      <w:numFmt w:val="bullet"/>
      <w:lvlText w:val="•"/>
      <w:lvlJc w:val="left"/>
      <w:pPr>
        <w:tabs>
          <w:tab w:val="num" w:pos="2160"/>
        </w:tabs>
        <w:ind w:left="2160" w:hanging="360"/>
      </w:pPr>
      <w:rPr>
        <w:rFonts w:ascii="Arial" w:hAnsi="Arial" w:hint="default"/>
      </w:rPr>
    </w:lvl>
    <w:lvl w:ilvl="3" w:tplc="BDFABC76" w:tentative="1">
      <w:start w:val="1"/>
      <w:numFmt w:val="bullet"/>
      <w:lvlText w:val="•"/>
      <w:lvlJc w:val="left"/>
      <w:pPr>
        <w:tabs>
          <w:tab w:val="num" w:pos="2880"/>
        </w:tabs>
        <w:ind w:left="2880" w:hanging="360"/>
      </w:pPr>
      <w:rPr>
        <w:rFonts w:ascii="Arial" w:hAnsi="Arial" w:hint="default"/>
      </w:rPr>
    </w:lvl>
    <w:lvl w:ilvl="4" w:tplc="9F0C17C8" w:tentative="1">
      <w:start w:val="1"/>
      <w:numFmt w:val="bullet"/>
      <w:lvlText w:val="•"/>
      <w:lvlJc w:val="left"/>
      <w:pPr>
        <w:tabs>
          <w:tab w:val="num" w:pos="3600"/>
        </w:tabs>
        <w:ind w:left="3600" w:hanging="360"/>
      </w:pPr>
      <w:rPr>
        <w:rFonts w:ascii="Arial" w:hAnsi="Arial" w:hint="default"/>
      </w:rPr>
    </w:lvl>
    <w:lvl w:ilvl="5" w:tplc="9BF0B710" w:tentative="1">
      <w:start w:val="1"/>
      <w:numFmt w:val="bullet"/>
      <w:lvlText w:val="•"/>
      <w:lvlJc w:val="left"/>
      <w:pPr>
        <w:tabs>
          <w:tab w:val="num" w:pos="4320"/>
        </w:tabs>
        <w:ind w:left="4320" w:hanging="360"/>
      </w:pPr>
      <w:rPr>
        <w:rFonts w:ascii="Arial" w:hAnsi="Arial" w:hint="default"/>
      </w:rPr>
    </w:lvl>
    <w:lvl w:ilvl="6" w:tplc="82486CDE" w:tentative="1">
      <w:start w:val="1"/>
      <w:numFmt w:val="bullet"/>
      <w:lvlText w:val="•"/>
      <w:lvlJc w:val="left"/>
      <w:pPr>
        <w:tabs>
          <w:tab w:val="num" w:pos="5040"/>
        </w:tabs>
        <w:ind w:left="5040" w:hanging="360"/>
      </w:pPr>
      <w:rPr>
        <w:rFonts w:ascii="Arial" w:hAnsi="Arial" w:hint="default"/>
      </w:rPr>
    </w:lvl>
    <w:lvl w:ilvl="7" w:tplc="1FE846F2" w:tentative="1">
      <w:start w:val="1"/>
      <w:numFmt w:val="bullet"/>
      <w:lvlText w:val="•"/>
      <w:lvlJc w:val="left"/>
      <w:pPr>
        <w:tabs>
          <w:tab w:val="num" w:pos="5760"/>
        </w:tabs>
        <w:ind w:left="5760" w:hanging="360"/>
      </w:pPr>
      <w:rPr>
        <w:rFonts w:ascii="Arial" w:hAnsi="Arial" w:hint="default"/>
      </w:rPr>
    </w:lvl>
    <w:lvl w:ilvl="8" w:tplc="0E6E0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786692"/>
    <w:multiLevelType w:val="hybridMultilevel"/>
    <w:tmpl w:val="39746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B8317E"/>
    <w:multiLevelType w:val="hybridMultilevel"/>
    <w:tmpl w:val="E5349C6A"/>
    <w:lvl w:ilvl="0" w:tplc="FFE6C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A7865"/>
    <w:multiLevelType w:val="hybridMultilevel"/>
    <w:tmpl w:val="051A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00897"/>
    <w:multiLevelType w:val="hybridMultilevel"/>
    <w:tmpl w:val="9EBE6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5143581"/>
    <w:multiLevelType w:val="multilevel"/>
    <w:tmpl w:val="A71210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8B97718"/>
    <w:multiLevelType w:val="multilevel"/>
    <w:tmpl w:val="42425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E355264"/>
    <w:multiLevelType w:val="hybridMultilevel"/>
    <w:tmpl w:val="14DED6EE"/>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0903689"/>
    <w:multiLevelType w:val="hybridMultilevel"/>
    <w:tmpl w:val="C5828016"/>
    <w:lvl w:ilvl="0" w:tplc="58922FB6">
      <w:start w:val="1"/>
      <w:numFmt w:val="bullet"/>
      <w:lvlText w:val="•"/>
      <w:lvlJc w:val="left"/>
      <w:pPr>
        <w:tabs>
          <w:tab w:val="num" w:pos="720"/>
        </w:tabs>
        <w:ind w:left="720" w:hanging="360"/>
      </w:pPr>
      <w:rPr>
        <w:rFonts w:ascii="Arial" w:hAnsi="Arial" w:hint="default"/>
      </w:rPr>
    </w:lvl>
    <w:lvl w:ilvl="1" w:tplc="9F8E92D6" w:tentative="1">
      <w:start w:val="1"/>
      <w:numFmt w:val="bullet"/>
      <w:lvlText w:val="•"/>
      <w:lvlJc w:val="left"/>
      <w:pPr>
        <w:tabs>
          <w:tab w:val="num" w:pos="1440"/>
        </w:tabs>
        <w:ind w:left="1440" w:hanging="360"/>
      </w:pPr>
      <w:rPr>
        <w:rFonts w:ascii="Arial" w:hAnsi="Arial" w:hint="default"/>
      </w:rPr>
    </w:lvl>
    <w:lvl w:ilvl="2" w:tplc="91CCA1F6" w:tentative="1">
      <w:start w:val="1"/>
      <w:numFmt w:val="bullet"/>
      <w:lvlText w:val="•"/>
      <w:lvlJc w:val="left"/>
      <w:pPr>
        <w:tabs>
          <w:tab w:val="num" w:pos="2160"/>
        </w:tabs>
        <w:ind w:left="2160" w:hanging="360"/>
      </w:pPr>
      <w:rPr>
        <w:rFonts w:ascii="Arial" w:hAnsi="Arial" w:hint="default"/>
      </w:rPr>
    </w:lvl>
    <w:lvl w:ilvl="3" w:tplc="024697D8" w:tentative="1">
      <w:start w:val="1"/>
      <w:numFmt w:val="bullet"/>
      <w:lvlText w:val="•"/>
      <w:lvlJc w:val="left"/>
      <w:pPr>
        <w:tabs>
          <w:tab w:val="num" w:pos="2880"/>
        </w:tabs>
        <w:ind w:left="2880" w:hanging="360"/>
      </w:pPr>
      <w:rPr>
        <w:rFonts w:ascii="Arial" w:hAnsi="Arial" w:hint="default"/>
      </w:rPr>
    </w:lvl>
    <w:lvl w:ilvl="4" w:tplc="A634A6B0" w:tentative="1">
      <w:start w:val="1"/>
      <w:numFmt w:val="bullet"/>
      <w:lvlText w:val="•"/>
      <w:lvlJc w:val="left"/>
      <w:pPr>
        <w:tabs>
          <w:tab w:val="num" w:pos="3600"/>
        </w:tabs>
        <w:ind w:left="3600" w:hanging="360"/>
      </w:pPr>
      <w:rPr>
        <w:rFonts w:ascii="Arial" w:hAnsi="Arial" w:hint="default"/>
      </w:rPr>
    </w:lvl>
    <w:lvl w:ilvl="5" w:tplc="3E26A0CA" w:tentative="1">
      <w:start w:val="1"/>
      <w:numFmt w:val="bullet"/>
      <w:lvlText w:val="•"/>
      <w:lvlJc w:val="left"/>
      <w:pPr>
        <w:tabs>
          <w:tab w:val="num" w:pos="4320"/>
        </w:tabs>
        <w:ind w:left="4320" w:hanging="360"/>
      </w:pPr>
      <w:rPr>
        <w:rFonts w:ascii="Arial" w:hAnsi="Arial" w:hint="default"/>
      </w:rPr>
    </w:lvl>
    <w:lvl w:ilvl="6" w:tplc="0226A380" w:tentative="1">
      <w:start w:val="1"/>
      <w:numFmt w:val="bullet"/>
      <w:lvlText w:val="•"/>
      <w:lvlJc w:val="left"/>
      <w:pPr>
        <w:tabs>
          <w:tab w:val="num" w:pos="5040"/>
        </w:tabs>
        <w:ind w:left="5040" w:hanging="360"/>
      </w:pPr>
      <w:rPr>
        <w:rFonts w:ascii="Arial" w:hAnsi="Arial" w:hint="default"/>
      </w:rPr>
    </w:lvl>
    <w:lvl w:ilvl="7" w:tplc="10668942" w:tentative="1">
      <w:start w:val="1"/>
      <w:numFmt w:val="bullet"/>
      <w:lvlText w:val="•"/>
      <w:lvlJc w:val="left"/>
      <w:pPr>
        <w:tabs>
          <w:tab w:val="num" w:pos="5760"/>
        </w:tabs>
        <w:ind w:left="5760" w:hanging="360"/>
      </w:pPr>
      <w:rPr>
        <w:rFonts w:ascii="Arial" w:hAnsi="Arial" w:hint="default"/>
      </w:rPr>
    </w:lvl>
    <w:lvl w:ilvl="8" w:tplc="165C2E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6916C6"/>
    <w:multiLevelType w:val="hybridMultilevel"/>
    <w:tmpl w:val="AF386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41" w15:restartNumberingAfterBreak="0">
    <w:nsid w:val="6D967047"/>
    <w:multiLevelType w:val="hybridMultilevel"/>
    <w:tmpl w:val="4924482E"/>
    <w:lvl w:ilvl="0" w:tplc="85D6E640">
      <w:start w:val="1"/>
      <w:numFmt w:val="bullet"/>
      <w:lvlText w:val="•"/>
      <w:lvlJc w:val="left"/>
      <w:pPr>
        <w:tabs>
          <w:tab w:val="num" w:pos="720"/>
        </w:tabs>
        <w:ind w:left="720" w:hanging="360"/>
      </w:pPr>
      <w:rPr>
        <w:rFonts w:ascii="Arial" w:hAnsi="Arial" w:hint="default"/>
      </w:rPr>
    </w:lvl>
    <w:lvl w:ilvl="1" w:tplc="B614AC60">
      <w:numFmt w:val="bullet"/>
      <w:lvlText w:val="–"/>
      <w:lvlJc w:val="left"/>
      <w:pPr>
        <w:tabs>
          <w:tab w:val="num" w:pos="1440"/>
        </w:tabs>
        <w:ind w:left="1440" w:hanging="360"/>
      </w:pPr>
      <w:rPr>
        <w:rFonts w:ascii="Arial" w:hAnsi="Arial" w:hint="default"/>
      </w:rPr>
    </w:lvl>
    <w:lvl w:ilvl="2" w:tplc="61D6DAB2">
      <w:numFmt w:val="bullet"/>
      <w:lvlText w:val="•"/>
      <w:lvlJc w:val="left"/>
      <w:pPr>
        <w:tabs>
          <w:tab w:val="num" w:pos="2160"/>
        </w:tabs>
        <w:ind w:left="2160" w:hanging="360"/>
      </w:pPr>
      <w:rPr>
        <w:rFonts w:ascii="Arial" w:hAnsi="Arial" w:hint="default"/>
      </w:rPr>
    </w:lvl>
    <w:lvl w:ilvl="3" w:tplc="851E6F52" w:tentative="1">
      <w:start w:val="1"/>
      <w:numFmt w:val="bullet"/>
      <w:lvlText w:val="•"/>
      <w:lvlJc w:val="left"/>
      <w:pPr>
        <w:tabs>
          <w:tab w:val="num" w:pos="2880"/>
        </w:tabs>
        <w:ind w:left="2880" w:hanging="360"/>
      </w:pPr>
      <w:rPr>
        <w:rFonts w:ascii="Arial" w:hAnsi="Arial" w:hint="default"/>
      </w:rPr>
    </w:lvl>
    <w:lvl w:ilvl="4" w:tplc="FF60ACB0" w:tentative="1">
      <w:start w:val="1"/>
      <w:numFmt w:val="bullet"/>
      <w:lvlText w:val="•"/>
      <w:lvlJc w:val="left"/>
      <w:pPr>
        <w:tabs>
          <w:tab w:val="num" w:pos="3600"/>
        </w:tabs>
        <w:ind w:left="3600" w:hanging="360"/>
      </w:pPr>
      <w:rPr>
        <w:rFonts w:ascii="Arial" w:hAnsi="Arial" w:hint="default"/>
      </w:rPr>
    </w:lvl>
    <w:lvl w:ilvl="5" w:tplc="55EE06B8" w:tentative="1">
      <w:start w:val="1"/>
      <w:numFmt w:val="bullet"/>
      <w:lvlText w:val="•"/>
      <w:lvlJc w:val="left"/>
      <w:pPr>
        <w:tabs>
          <w:tab w:val="num" w:pos="4320"/>
        </w:tabs>
        <w:ind w:left="4320" w:hanging="360"/>
      </w:pPr>
      <w:rPr>
        <w:rFonts w:ascii="Arial" w:hAnsi="Arial" w:hint="default"/>
      </w:rPr>
    </w:lvl>
    <w:lvl w:ilvl="6" w:tplc="163C46E0" w:tentative="1">
      <w:start w:val="1"/>
      <w:numFmt w:val="bullet"/>
      <w:lvlText w:val="•"/>
      <w:lvlJc w:val="left"/>
      <w:pPr>
        <w:tabs>
          <w:tab w:val="num" w:pos="5040"/>
        </w:tabs>
        <w:ind w:left="5040" w:hanging="360"/>
      </w:pPr>
      <w:rPr>
        <w:rFonts w:ascii="Arial" w:hAnsi="Arial" w:hint="default"/>
      </w:rPr>
    </w:lvl>
    <w:lvl w:ilvl="7" w:tplc="5E1CDD00" w:tentative="1">
      <w:start w:val="1"/>
      <w:numFmt w:val="bullet"/>
      <w:lvlText w:val="•"/>
      <w:lvlJc w:val="left"/>
      <w:pPr>
        <w:tabs>
          <w:tab w:val="num" w:pos="5760"/>
        </w:tabs>
        <w:ind w:left="5760" w:hanging="360"/>
      </w:pPr>
      <w:rPr>
        <w:rFonts w:ascii="Arial" w:hAnsi="Arial" w:hint="default"/>
      </w:rPr>
    </w:lvl>
    <w:lvl w:ilvl="8" w:tplc="00C4A5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F23810"/>
    <w:multiLevelType w:val="multilevel"/>
    <w:tmpl w:val="09729E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50F0D0D"/>
    <w:multiLevelType w:val="hybridMultilevel"/>
    <w:tmpl w:val="4BCC4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E05660"/>
    <w:multiLevelType w:val="hybridMultilevel"/>
    <w:tmpl w:val="F18AE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EC4781"/>
    <w:multiLevelType w:val="hybridMultilevel"/>
    <w:tmpl w:val="C3FE72B6"/>
    <w:lvl w:ilvl="0" w:tplc="1504A184">
      <w:start w:val="1"/>
      <w:numFmt w:val="bullet"/>
      <w:lvlText w:val="•"/>
      <w:lvlJc w:val="left"/>
      <w:pPr>
        <w:tabs>
          <w:tab w:val="num" w:pos="720"/>
        </w:tabs>
        <w:ind w:left="720" w:hanging="360"/>
      </w:pPr>
      <w:rPr>
        <w:rFonts w:ascii="Arial" w:hAnsi="Arial" w:hint="default"/>
      </w:rPr>
    </w:lvl>
    <w:lvl w:ilvl="1" w:tplc="CB90CBB2">
      <w:numFmt w:val="bullet"/>
      <w:lvlText w:val="–"/>
      <w:lvlJc w:val="left"/>
      <w:pPr>
        <w:tabs>
          <w:tab w:val="num" w:pos="1440"/>
        </w:tabs>
        <w:ind w:left="1440" w:hanging="360"/>
      </w:pPr>
      <w:rPr>
        <w:rFonts w:ascii="Arial" w:hAnsi="Arial" w:hint="default"/>
      </w:rPr>
    </w:lvl>
    <w:lvl w:ilvl="2" w:tplc="27403CB0" w:tentative="1">
      <w:start w:val="1"/>
      <w:numFmt w:val="bullet"/>
      <w:lvlText w:val="•"/>
      <w:lvlJc w:val="left"/>
      <w:pPr>
        <w:tabs>
          <w:tab w:val="num" w:pos="2160"/>
        </w:tabs>
        <w:ind w:left="2160" w:hanging="360"/>
      </w:pPr>
      <w:rPr>
        <w:rFonts w:ascii="Arial" w:hAnsi="Arial" w:hint="default"/>
      </w:rPr>
    </w:lvl>
    <w:lvl w:ilvl="3" w:tplc="86108EAE" w:tentative="1">
      <w:start w:val="1"/>
      <w:numFmt w:val="bullet"/>
      <w:lvlText w:val="•"/>
      <w:lvlJc w:val="left"/>
      <w:pPr>
        <w:tabs>
          <w:tab w:val="num" w:pos="2880"/>
        </w:tabs>
        <w:ind w:left="2880" w:hanging="360"/>
      </w:pPr>
      <w:rPr>
        <w:rFonts w:ascii="Arial" w:hAnsi="Arial" w:hint="default"/>
      </w:rPr>
    </w:lvl>
    <w:lvl w:ilvl="4" w:tplc="2C24D474" w:tentative="1">
      <w:start w:val="1"/>
      <w:numFmt w:val="bullet"/>
      <w:lvlText w:val="•"/>
      <w:lvlJc w:val="left"/>
      <w:pPr>
        <w:tabs>
          <w:tab w:val="num" w:pos="3600"/>
        </w:tabs>
        <w:ind w:left="3600" w:hanging="360"/>
      </w:pPr>
      <w:rPr>
        <w:rFonts w:ascii="Arial" w:hAnsi="Arial" w:hint="default"/>
      </w:rPr>
    </w:lvl>
    <w:lvl w:ilvl="5" w:tplc="EC843C86" w:tentative="1">
      <w:start w:val="1"/>
      <w:numFmt w:val="bullet"/>
      <w:lvlText w:val="•"/>
      <w:lvlJc w:val="left"/>
      <w:pPr>
        <w:tabs>
          <w:tab w:val="num" w:pos="4320"/>
        </w:tabs>
        <w:ind w:left="4320" w:hanging="360"/>
      </w:pPr>
      <w:rPr>
        <w:rFonts w:ascii="Arial" w:hAnsi="Arial" w:hint="default"/>
      </w:rPr>
    </w:lvl>
    <w:lvl w:ilvl="6" w:tplc="6952058A" w:tentative="1">
      <w:start w:val="1"/>
      <w:numFmt w:val="bullet"/>
      <w:lvlText w:val="•"/>
      <w:lvlJc w:val="left"/>
      <w:pPr>
        <w:tabs>
          <w:tab w:val="num" w:pos="5040"/>
        </w:tabs>
        <w:ind w:left="5040" w:hanging="360"/>
      </w:pPr>
      <w:rPr>
        <w:rFonts w:ascii="Arial" w:hAnsi="Arial" w:hint="default"/>
      </w:rPr>
    </w:lvl>
    <w:lvl w:ilvl="7" w:tplc="F276213E" w:tentative="1">
      <w:start w:val="1"/>
      <w:numFmt w:val="bullet"/>
      <w:lvlText w:val="•"/>
      <w:lvlJc w:val="left"/>
      <w:pPr>
        <w:tabs>
          <w:tab w:val="num" w:pos="5760"/>
        </w:tabs>
        <w:ind w:left="5760" w:hanging="360"/>
      </w:pPr>
      <w:rPr>
        <w:rFonts w:ascii="Arial" w:hAnsi="Arial" w:hint="default"/>
      </w:rPr>
    </w:lvl>
    <w:lvl w:ilvl="8" w:tplc="9B4A0B8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FC3686"/>
    <w:multiLevelType w:val="hybridMultilevel"/>
    <w:tmpl w:val="F5EC20DC"/>
    <w:lvl w:ilvl="0" w:tplc="DA8A5E90">
      <w:start w:val="1"/>
      <w:numFmt w:val="bullet"/>
      <w:lvlText w:val="•"/>
      <w:lvlJc w:val="left"/>
      <w:pPr>
        <w:tabs>
          <w:tab w:val="num" w:pos="720"/>
        </w:tabs>
        <w:ind w:left="720" w:hanging="360"/>
      </w:pPr>
      <w:rPr>
        <w:rFonts w:ascii="Arial" w:hAnsi="Arial" w:hint="default"/>
      </w:rPr>
    </w:lvl>
    <w:lvl w:ilvl="1" w:tplc="12442772">
      <w:numFmt w:val="bullet"/>
      <w:lvlText w:val="–"/>
      <w:lvlJc w:val="left"/>
      <w:pPr>
        <w:tabs>
          <w:tab w:val="num" w:pos="1440"/>
        </w:tabs>
        <w:ind w:left="1440" w:hanging="360"/>
      </w:pPr>
      <w:rPr>
        <w:rFonts w:ascii="Arial" w:hAnsi="Arial" w:hint="default"/>
      </w:rPr>
    </w:lvl>
    <w:lvl w:ilvl="2" w:tplc="A81017E8">
      <w:numFmt w:val="bullet"/>
      <w:lvlText w:val="•"/>
      <w:lvlJc w:val="left"/>
      <w:pPr>
        <w:tabs>
          <w:tab w:val="num" w:pos="2160"/>
        </w:tabs>
        <w:ind w:left="2160" w:hanging="360"/>
      </w:pPr>
      <w:rPr>
        <w:rFonts w:ascii="Arial" w:hAnsi="Arial" w:hint="default"/>
      </w:rPr>
    </w:lvl>
    <w:lvl w:ilvl="3" w:tplc="7B10ADB2" w:tentative="1">
      <w:start w:val="1"/>
      <w:numFmt w:val="bullet"/>
      <w:lvlText w:val="•"/>
      <w:lvlJc w:val="left"/>
      <w:pPr>
        <w:tabs>
          <w:tab w:val="num" w:pos="2880"/>
        </w:tabs>
        <w:ind w:left="2880" w:hanging="360"/>
      </w:pPr>
      <w:rPr>
        <w:rFonts w:ascii="Arial" w:hAnsi="Arial" w:hint="default"/>
      </w:rPr>
    </w:lvl>
    <w:lvl w:ilvl="4" w:tplc="2856DF88" w:tentative="1">
      <w:start w:val="1"/>
      <w:numFmt w:val="bullet"/>
      <w:lvlText w:val="•"/>
      <w:lvlJc w:val="left"/>
      <w:pPr>
        <w:tabs>
          <w:tab w:val="num" w:pos="3600"/>
        </w:tabs>
        <w:ind w:left="3600" w:hanging="360"/>
      </w:pPr>
      <w:rPr>
        <w:rFonts w:ascii="Arial" w:hAnsi="Arial" w:hint="default"/>
      </w:rPr>
    </w:lvl>
    <w:lvl w:ilvl="5" w:tplc="FEC43FC8" w:tentative="1">
      <w:start w:val="1"/>
      <w:numFmt w:val="bullet"/>
      <w:lvlText w:val="•"/>
      <w:lvlJc w:val="left"/>
      <w:pPr>
        <w:tabs>
          <w:tab w:val="num" w:pos="4320"/>
        </w:tabs>
        <w:ind w:left="4320" w:hanging="360"/>
      </w:pPr>
      <w:rPr>
        <w:rFonts w:ascii="Arial" w:hAnsi="Arial" w:hint="default"/>
      </w:rPr>
    </w:lvl>
    <w:lvl w:ilvl="6" w:tplc="44003386" w:tentative="1">
      <w:start w:val="1"/>
      <w:numFmt w:val="bullet"/>
      <w:lvlText w:val="•"/>
      <w:lvlJc w:val="left"/>
      <w:pPr>
        <w:tabs>
          <w:tab w:val="num" w:pos="5040"/>
        </w:tabs>
        <w:ind w:left="5040" w:hanging="360"/>
      </w:pPr>
      <w:rPr>
        <w:rFonts w:ascii="Arial" w:hAnsi="Arial" w:hint="default"/>
      </w:rPr>
    </w:lvl>
    <w:lvl w:ilvl="7" w:tplc="250A4A18" w:tentative="1">
      <w:start w:val="1"/>
      <w:numFmt w:val="bullet"/>
      <w:lvlText w:val="•"/>
      <w:lvlJc w:val="left"/>
      <w:pPr>
        <w:tabs>
          <w:tab w:val="num" w:pos="5760"/>
        </w:tabs>
        <w:ind w:left="5760" w:hanging="360"/>
      </w:pPr>
      <w:rPr>
        <w:rFonts w:ascii="Arial" w:hAnsi="Arial" w:hint="default"/>
      </w:rPr>
    </w:lvl>
    <w:lvl w:ilvl="8" w:tplc="E18E8A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6549E5"/>
    <w:multiLevelType w:val="hybridMultilevel"/>
    <w:tmpl w:val="1EEA4840"/>
    <w:lvl w:ilvl="0" w:tplc="4FC23C82">
      <w:start w:val="1"/>
      <w:numFmt w:val="bullet"/>
      <w:lvlText w:val="•"/>
      <w:lvlJc w:val="left"/>
      <w:pPr>
        <w:tabs>
          <w:tab w:val="num" w:pos="720"/>
        </w:tabs>
        <w:ind w:left="720" w:hanging="360"/>
      </w:pPr>
      <w:rPr>
        <w:rFonts w:ascii="Arial" w:hAnsi="Arial" w:hint="default"/>
      </w:rPr>
    </w:lvl>
    <w:lvl w:ilvl="1" w:tplc="9EA6DB9E">
      <w:numFmt w:val="bullet"/>
      <w:lvlText w:val="–"/>
      <w:lvlJc w:val="left"/>
      <w:pPr>
        <w:tabs>
          <w:tab w:val="num" w:pos="1440"/>
        </w:tabs>
        <w:ind w:left="1440" w:hanging="360"/>
      </w:pPr>
      <w:rPr>
        <w:rFonts w:ascii="Arial" w:hAnsi="Arial" w:hint="default"/>
      </w:rPr>
    </w:lvl>
    <w:lvl w:ilvl="2" w:tplc="DA22EFCE">
      <w:numFmt w:val="bullet"/>
      <w:lvlText w:val="•"/>
      <w:lvlJc w:val="left"/>
      <w:pPr>
        <w:tabs>
          <w:tab w:val="num" w:pos="2160"/>
        </w:tabs>
        <w:ind w:left="2160" w:hanging="360"/>
      </w:pPr>
      <w:rPr>
        <w:rFonts w:ascii="Arial" w:hAnsi="Arial" w:hint="default"/>
      </w:rPr>
    </w:lvl>
    <w:lvl w:ilvl="3" w:tplc="7082CF00" w:tentative="1">
      <w:start w:val="1"/>
      <w:numFmt w:val="bullet"/>
      <w:lvlText w:val="•"/>
      <w:lvlJc w:val="left"/>
      <w:pPr>
        <w:tabs>
          <w:tab w:val="num" w:pos="2880"/>
        </w:tabs>
        <w:ind w:left="2880" w:hanging="360"/>
      </w:pPr>
      <w:rPr>
        <w:rFonts w:ascii="Arial" w:hAnsi="Arial" w:hint="default"/>
      </w:rPr>
    </w:lvl>
    <w:lvl w:ilvl="4" w:tplc="B77ED252" w:tentative="1">
      <w:start w:val="1"/>
      <w:numFmt w:val="bullet"/>
      <w:lvlText w:val="•"/>
      <w:lvlJc w:val="left"/>
      <w:pPr>
        <w:tabs>
          <w:tab w:val="num" w:pos="3600"/>
        </w:tabs>
        <w:ind w:left="3600" w:hanging="360"/>
      </w:pPr>
      <w:rPr>
        <w:rFonts w:ascii="Arial" w:hAnsi="Arial" w:hint="default"/>
      </w:rPr>
    </w:lvl>
    <w:lvl w:ilvl="5" w:tplc="4A46EF0A" w:tentative="1">
      <w:start w:val="1"/>
      <w:numFmt w:val="bullet"/>
      <w:lvlText w:val="•"/>
      <w:lvlJc w:val="left"/>
      <w:pPr>
        <w:tabs>
          <w:tab w:val="num" w:pos="4320"/>
        </w:tabs>
        <w:ind w:left="4320" w:hanging="360"/>
      </w:pPr>
      <w:rPr>
        <w:rFonts w:ascii="Arial" w:hAnsi="Arial" w:hint="default"/>
      </w:rPr>
    </w:lvl>
    <w:lvl w:ilvl="6" w:tplc="E444C6D6" w:tentative="1">
      <w:start w:val="1"/>
      <w:numFmt w:val="bullet"/>
      <w:lvlText w:val="•"/>
      <w:lvlJc w:val="left"/>
      <w:pPr>
        <w:tabs>
          <w:tab w:val="num" w:pos="5040"/>
        </w:tabs>
        <w:ind w:left="5040" w:hanging="360"/>
      </w:pPr>
      <w:rPr>
        <w:rFonts w:ascii="Arial" w:hAnsi="Arial" w:hint="default"/>
      </w:rPr>
    </w:lvl>
    <w:lvl w:ilvl="7" w:tplc="9BA80532" w:tentative="1">
      <w:start w:val="1"/>
      <w:numFmt w:val="bullet"/>
      <w:lvlText w:val="•"/>
      <w:lvlJc w:val="left"/>
      <w:pPr>
        <w:tabs>
          <w:tab w:val="num" w:pos="5760"/>
        </w:tabs>
        <w:ind w:left="5760" w:hanging="360"/>
      </w:pPr>
      <w:rPr>
        <w:rFonts w:ascii="Arial" w:hAnsi="Arial" w:hint="default"/>
      </w:rPr>
    </w:lvl>
    <w:lvl w:ilvl="8" w:tplc="B13E3E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23"/>
  </w:num>
  <w:num w:numId="4">
    <w:abstractNumId w:val="26"/>
  </w:num>
  <w:num w:numId="5">
    <w:abstractNumId w:val="38"/>
  </w:num>
  <w:num w:numId="6">
    <w:abstractNumId w:val="3"/>
  </w:num>
  <w:num w:numId="7">
    <w:abstractNumId w:val="31"/>
  </w:num>
  <w:num w:numId="8">
    <w:abstractNumId w:val="1"/>
  </w:num>
  <w:num w:numId="9">
    <w:abstractNumId w:val="17"/>
  </w:num>
  <w:num w:numId="10">
    <w:abstractNumId w:val="2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7"/>
  </w:num>
  <w:num w:numId="14">
    <w:abstractNumId w:val="37"/>
  </w:num>
  <w:num w:numId="15">
    <w:abstractNumId w:val="22"/>
  </w:num>
  <w:num w:numId="16">
    <w:abstractNumId w:val="7"/>
  </w:num>
  <w:num w:numId="17">
    <w:abstractNumId w:val="41"/>
  </w:num>
  <w:num w:numId="18">
    <w:abstractNumId w:val="46"/>
  </w:num>
  <w:num w:numId="19">
    <w:abstractNumId w:val="2"/>
  </w:num>
  <w:num w:numId="20">
    <w:abstractNumId w:val="21"/>
  </w:num>
  <w:num w:numId="21">
    <w:abstractNumId w:val="36"/>
  </w:num>
  <w:num w:numId="22">
    <w:abstractNumId w:val="10"/>
  </w:num>
  <w:num w:numId="23">
    <w:abstractNumId w:val="16"/>
  </w:num>
  <w:num w:numId="24">
    <w:abstractNumId w:val="24"/>
  </w:num>
  <w:num w:numId="25">
    <w:abstractNumId w:val="28"/>
  </w:num>
  <w:num w:numId="26">
    <w:abstractNumId w:val="12"/>
  </w:num>
  <w:num w:numId="27">
    <w:abstractNumId w:val="11"/>
  </w:num>
  <w:num w:numId="28">
    <w:abstractNumId w:val="15"/>
  </w:num>
  <w:num w:numId="29">
    <w:abstractNumId w:val="4"/>
  </w:num>
  <w:num w:numId="30">
    <w:abstractNumId w:val="45"/>
  </w:num>
  <w:num w:numId="31">
    <w:abstractNumId w:val="14"/>
  </w:num>
  <w:num w:numId="32">
    <w:abstractNumId w:val="25"/>
  </w:num>
  <w:num w:numId="33">
    <w:abstractNumId w:val="8"/>
  </w:num>
  <w:num w:numId="34">
    <w:abstractNumId w:val="40"/>
  </w:num>
  <w:num w:numId="35">
    <w:abstractNumId w:val="19"/>
  </w:num>
  <w:num w:numId="36">
    <w:abstractNumId w:val="35"/>
  </w:num>
  <w:num w:numId="37">
    <w:abstractNumId w:val="32"/>
  </w:num>
  <w:num w:numId="38">
    <w:abstractNumId w:val="34"/>
  </w:num>
  <w:num w:numId="39">
    <w:abstractNumId w:val="32"/>
  </w:num>
  <w:num w:numId="40">
    <w:abstractNumId w:val="18"/>
  </w:num>
  <w:num w:numId="41">
    <w:abstractNumId w:val="20"/>
  </w:num>
  <w:num w:numId="42">
    <w:abstractNumId w:val="13"/>
  </w:num>
  <w:num w:numId="43">
    <w:abstractNumId w:val="42"/>
  </w:num>
  <w:num w:numId="44">
    <w:abstractNumId w:val="30"/>
  </w:num>
  <w:num w:numId="45">
    <w:abstractNumId w:val="33"/>
  </w:num>
  <w:num w:numId="46">
    <w:abstractNumId w:val="43"/>
  </w:num>
  <w:num w:numId="47">
    <w:abstractNumId w:val="18"/>
  </w:num>
  <w:num w:numId="48">
    <w:abstractNumId w:val="39"/>
  </w:num>
  <w:num w:numId="49">
    <w:abstractNumId w:val="9"/>
  </w:num>
  <w:num w:numId="50">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6060"/>
    <w:rsid w:val="000127D2"/>
    <w:rsid w:val="00013603"/>
    <w:rsid w:val="00017C58"/>
    <w:rsid w:val="00020BE1"/>
    <w:rsid w:val="00022BFC"/>
    <w:rsid w:val="00023958"/>
    <w:rsid w:val="00023FA0"/>
    <w:rsid w:val="000265ED"/>
    <w:rsid w:val="00027732"/>
    <w:rsid w:val="0003099B"/>
    <w:rsid w:val="00031381"/>
    <w:rsid w:val="000354DC"/>
    <w:rsid w:val="000359EE"/>
    <w:rsid w:val="00035BA7"/>
    <w:rsid w:val="00036FA0"/>
    <w:rsid w:val="000378C5"/>
    <w:rsid w:val="00041835"/>
    <w:rsid w:val="00042879"/>
    <w:rsid w:val="000429BA"/>
    <w:rsid w:val="000442C6"/>
    <w:rsid w:val="00045940"/>
    <w:rsid w:val="0004664D"/>
    <w:rsid w:val="00052489"/>
    <w:rsid w:val="00052ADC"/>
    <w:rsid w:val="000779E7"/>
    <w:rsid w:val="00081F3C"/>
    <w:rsid w:val="00082288"/>
    <w:rsid w:val="0008371C"/>
    <w:rsid w:val="000845FE"/>
    <w:rsid w:val="000848D7"/>
    <w:rsid w:val="0008564B"/>
    <w:rsid w:val="0008612A"/>
    <w:rsid w:val="0009085B"/>
    <w:rsid w:val="00090B68"/>
    <w:rsid w:val="00094A4B"/>
    <w:rsid w:val="000A12B0"/>
    <w:rsid w:val="000A1CC7"/>
    <w:rsid w:val="000A2A98"/>
    <w:rsid w:val="000A32D2"/>
    <w:rsid w:val="000A380E"/>
    <w:rsid w:val="000A5361"/>
    <w:rsid w:val="000B0056"/>
    <w:rsid w:val="000B0A00"/>
    <w:rsid w:val="000B0FDE"/>
    <w:rsid w:val="000B1188"/>
    <w:rsid w:val="000B13B6"/>
    <w:rsid w:val="000B3C41"/>
    <w:rsid w:val="000B4488"/>
    <w:rsid w:val="000B56D7"/>
    <w:rsid w:val="000B5864"/>
    <w:rsid w:val="000B71B2"/>
    <w:rsid w:val="000C1BDC"/>
    <w:rsid w:val="000C6825"/>
    <w:rsid w:val="000C75DC"/>
    <w:rsid w:val="000D0EFF"/>
    <w:rsid w:val="000D11AD"/>
    <w:rsid w:val="000D1272"/>
    <w:rsid w:val="000D19AE"/>
    <w:rsid w:val="000D7842"/>
    <w:rsid w:val="000E1ACC"/>
    <w:rsid w:val="000E2CDC"/>
    <w:rsid w:val="000E4918"/>
    <w:rsid w:val="000E76F0"/>
    <w:rsid w:val="000F0D85"/>
    <w:rsid w:val="000F15B2"/>
    <w:rsid w:val="001015FE"/>
    <w:rsid w:val="001026DE"/>
    <w:rsid w:val="001039C7"/>
    <w:rsid w:val="00103EEE"/>
    <w:rsid w:val="001153F3"/>
    <w:rsid w:val="0011548D"/>
    <w:rsid w:val="00115CE9"/>
    <w:rsid w:val="00117630"/>
    <w:rsid w:val="00120C56"/>
    <w:rsid w:val="00122823"/>
    <w:rsid w:val="001230A2"/>
    <w:rsid w:val="00124719"/>
    <w:rsid w:val="00124D54"/>
    <w:rsid w:val="00125AF3"/>
    <w:rsid w:val="00125D82"/>
    <w:rsid w:val="00130260"/>
    <w:rsid w:val="001308FF"/>
    <w:rsid w:val="0013626B"/>
    <w:rsid w:val="00136714"/>
    <w:rsid w:val="001372FA"/>
    <w:rsid w:val="001433A9"/>
    <w:rsid w:val="00146D80"/>
    <w:rsid w:val="00150EBC"/>
    <w:rsid w:val="00153499"/>
    <w:rsid w:val="00153B3B"/>
    <w:rsid w:val="00154E22"/>
    <w:rsid w:val="00155C0E"/>
    <w:rsid w:val="00155D5C"/>
    <w:rsid w:val="00156198"/>
    <w:rsid w:val="001566B6"/>
    <w:rsid w:val="001611F7"/>
    <w:rsid w:val="00162FFB"/>
    <w:rsid w:val="001668C4"/>
    <w:rsid w:val="001745F8"/>
    <w:rsid w:val="0017531D"/>
    <w:rsid w:val="00175CF6"/>
    <w:rsid w:val="001765C5"/>
    <w:rsid w:val="00176671"/>
    <w:rsid w:val="001835B4"/>
    <w:rsid w:val="0018380D"/>
    <w:rsid w:val="001838CF"/>
    <w:rsid w:val="00184BED"/>
    <w:rsid w:val="001850DD"/>
    <w:rsid w:val="00186A19"/>
    <w:rsid w:val="00190D84"/>
    <w:rsid w:val="00191A64"/>
    <w:rsid w:val="00192EF5"/>
    <w:rsid w:val="001A0338"/>
    <w:rsid w:val="001A0509"/>
    <w:rsid w:val="001A2691"/>
    <w:rsid w:val="001A3611"/>
    <w:rsid w:val="001A4182"/>
    <w:rsid w:val="001A5ED5"/>
    <w:rsid w:val="001B14A6"/>
    <w:rsid w:val="001B4762"/>
    <w:rsid w:val="001C2E59"/>
    <w:rsid w:val="001C2F6D"/>
    <w:rsid w:val="001D0E68"/>
    <w:rsid w:val="001D66DC"/>
    <w:rsid w:val="001D6933"/>
    <w:rsid w:val="001E30F6"/>
    <w:rsid w:val="001E31AE"/>
    <w:rsid w:val="001E7481"/>
    <w:rsid w:val="001E78FB"/>
    <w:rsid w:val="001F51C3"/>
    <w:rsid w:val="001F5F28"/>
    <w:rsid w:val="001F5F91"/>
    <w:rsid w:val="002005F6"/>
    <w:rsid w:val="0020173E"/>
    <w:rsid w:val="00204010"/>
    <w:rsid w:val="002066B9"/>
    <w:rsid w:val="00207954"/>
    <w:rsid w:val="00210CBC"/>
    <w:rsid w:val="00211C3F"/>
    <w:rsid w:val="00211C63"/>
    <w:rsid w:val="00212D99"/>
    <w:rsid w:val="00215186"/>
    <w:rsid w:val="00217708"/>
    <w:rsid w:val="00221044"/>
    <w:rsid w:val="00222A28"/>
    <w:rsid w:val="00225404"/>
    <w:rsid w:val="00225648"/>
    <w:rsid w:val="00225C40"/>
    <w:rsid w:val="0022626B"/>
    <w:rsid w:val="00227A39"/>
    <w:rsid w:val="00227BC8"/>
    <w:rsid w:val="00231E39"/>
    <w:rsid w:val="0023200B"/>
    <w:rsid w:val="0023397E"/>
    <w:rsid w:val="00234F03"/>
    <w:rsid w:val="00235125"/>
    <w:rsid w:val="00235F5C"/>
    <w:rsid w:val="00237507"/>
    <w:rsid w:val="00241CE0"/>
    <w:rsid w:val="00244381"/>
    <w:rsid w:val="00246119"/>
    <w:rsid w:val="002516E7"/>
    <w:rsid w:val="002543F2"/>
    <w:rsid w:val="00254F64"/>
    <w:rsid w:val="00256F20"/>
    <w:rsid w:val="002609E9"/>
    <w:rsid w:val="00260C20"/>
    <w:rsid w:val="00262146"/>
    <w:rsid w:val="00263A36"/>
    <w:rsid w:val="00273E76"/>
    <w:rsid w:val="00276D84"/>
    <w:rsid w:val="00283B1E"/>
    <w:rsid w:val="00284C97"/>
    <w:rsid w:val="0028595E"/>
    <w:rsid w:val="0028683B"/>
    <w:rsid w:val="00287622"/>
    <w:rsid w:val="00290C5E"/>
    <w:rsid w:val="002941DE"/>
    <w:rsid w:val="002958C5"/>
    <w:rsid w:val="00295FDD"/>
    <w:rsid w:val="002A1F5F"/>
    <w:rsid w:val="002A33F8"/>
    <w:rsid w:val="002A3ABD"/>
    <w:rsid w:val="002A50EC"/>
    <w:rsid w:val="002B0841"/>
    <w:rsid w:val="002B4922"/>
    <w:rsid w:val="002B5FEC"/>
    <w:rsid w:val="002B7AE6"/>
    <w:rsid w:val="002C2D19"/>
    <w:rsid w:val="002C4340"/>
    <w:rsid w:val="002D10FA"/>
    <w:rsid w:val="002D256B"/>
    <w:rsid w:val="002D3188"/>
    <w:rsid w:val="002D4A60"/>
    <w:rsid w:val="002D4C55"/>
    <w:rsid w:val="002D5C3C"/>
    <w:rsid w:val="002D5D8C"/>
    <w:rsid w:val="002D7387"/>
    <w:rsid w:val="002E076A"/>
    <w:rsid w:val="002E364A"/>
    <w:rsid w:val="002E4186"/>
    <w:rsid w:val="002E4AC8"/>
    <w:rsid w:val="002E50F5"/>
    <w:rsid w:val="002E52D3"/>
    <w:rsid w:val="002F1AF1"/>
    <w:rsid w:val="002F4EF7"/>
    <w:rsid w:val="002F56C6"/>
    <w:rsid w:val="002F6291"/>
    <w:rsid w:val="002F7F80"/>
    <w:rsid w:val="00300664"/>
    <w:rsid w:val="0030366A"/>
    <w:rsid w:val="003057C1"/>
    <w:rsid w:val="00305E46"/>
    <w:rsid w:val="00307252"/>
    <w:rsid w:val="00310F7F"/>
    <w:rsid w:val="00322009"/>
    <w:rsid w:val="00324514"/>
    <w:rsid w:val="003305C5"/>
    <w:rsid w:val="00332249"/>
    <w:rsid w:val="00332521"/>
    <w:rsid w:val="00332CD3"/>
    <w:rsid w:val="00332FC8"/>
    <w:rsid w:val="00334BF2"/>
    <w:rsid w:val="003353B5"/>
    <w:rsid w:val="00336510"/>
    <w:rsid w:val="00341E75"/>
    <w:rsid w:val="00344CA0"/>
    <w:rsid w:val="00344D58"/>
    <w:rsid w:val="00345607"/>
    <w:rsid w:val="00347AFF"/>
    <w:rsid w:val="00354D3B"/>
    <w:rsid w:val="00360639"/>
    <w:rsid w:val="00363318"/>
    <w:rsid w:val="00363BD9"/>
    <w:rsid w:val="00363CF1"/>
    <w:rsid w:val="003671ED"/>
    <w:rsid w:val="00367D05"/>
    <w:rsid w:val="003727E1"/>
    <w:rsid w:val="003729A5"/>
    <w:rsid w:val="0037625D"/>
    <w:rsid w:val="003822A3"/>
    <w:rsid w:val="00382B81"/>
    <w:rsid w:val="00384289"/>
    <w:rsid w:val="0038668D"/>
    <w:rsid w:val="00387146"/>
    <w:rsid w:val="00387E80"/>
    <w:rsid w:val="003902F3"/>
    <w:rsid w:val="00390CE8"/>
    <w:rsid w:val="003914B2"/>
    <w:rsid w:val="00392267"/>
    <w:rsid w:val="003A32AD"/>
    <w:rsid w:val="003A339C"/>
    <w:rsid w:val="003A390A"/>
    <w:rsid w:val="003A3E50"/>
    <w:rsid w:val="003A5016"/>
    <w:rsid w:val="003A5764"/>
    <w:rsid w:val="003A65BD"/>
    <w:rsid w:val="003B0509"/>
    <w:rsid w:val="003B0BAB"/>
    <w:rsid w:val="003B6043"/>
    <w:rsid w:val="003B659E"/>
    <w:rsid w:val="003C09FB"/>
    <w:rsid w:val="003C1385"/>
    <w:rsid w:val="003C24E8"/>
    <w:rsid w:val="003C380C"/>
    <w:rsid w:val="003C3850"/>
    <w:rsid w:val="003C3C66"/>
    <w:rsid w:val="003C763B"/>
    <w:rsid w:val="003C79B5"/>
    <w:rsid w:val="003D4FB9"/>
    <w:rsid w:val="003D7919"/>
    <w:rsid w:val="003E687E"/>
    <w:rsid w:val="003F5125"/>
    <w:rsid w:val="00402DB9"/>
    <w:rsid w:val="004041E5"/>
    <w:rsid w:val="00405237"/>
    <w:rsid w:val="0041226C"/>
    <w:rsid w:val="00412592"/>
    <w:rsid w:val="00414BE0"/>
    <w:rsid w:val="0041512D"/>
    <w:rsid w:val="00415793"/>
    <w:rsid w:val="00415FFC"/>
    <w:rsid w:val="00417AA0"/>
    <w:rsid w:val="004237A6"/>
    <w:rsid w:val="0042644D"/>
    <w:rsid w:val="00427818"/>
    <w:rsid w:val="004334C5"/>
    <w:rsid w:val="004353AD"/>
    <w:rsid w:val="00435817"/>
    <w:rsid w:val="0043750A"/>
    <w:rsid w:val="00445430"/>
    <w:rsid w:val="0044544F"/>
    <w:rsid w:val="004463D0"/>
    <w:rsid w:val="00452543"/>
    <w:rsid w:val="00452679"/>
    <w:rsid w:val="004527CE"/>
    <w:rsid w:val="004534DB"/>
    <w:rsid w:val="004535D7"/>
    <w:rsid w:val="00454338"/>
    <w:rsid w:val="00454F3D"/>
    <w:rsid w:val="00461F97"/>
    <w:rsid w:val="0046528D"/>
    <w:rsid w:val="004653AF"/>
    <w:rsid w:val="004657ED"/>
    <w:rsid w:val="004660DE"/>
    <w:rsid w:val="004676AD"/>
    <w:rsid w:val="00467FAD"/>
    <w:rsid w:val="004728C7"/>
    <w:rsid w:val="00473233"/>
    <w:rsid w:val="004738D5"/>
    <w:rsid w:val="00474BB9"/>
    <w:rsid w:val="004752E9"/>
    <w:rsid w:val="004754F4"/>
    <w:rsid w:val="00477936"/>
    <w:rsid w:val="00480278"/>
    <w:rsid w:val="00480DB4"/>
    <w:rsid w:val="00481568"/>
    <w:rsid w:val="00482CC9"/>
    <w:rsid w:val="00484DED"/>
    <w:rsid w:val="004863EA"/>
    <w:rsid w:val="00486CD2"/>
    <w:rsid w:val="00487CAD"/>
    <w:rsid w:val="00490BBD"/>
    <w:rsid w:val="004957A2"/>
    <w:rsid w:val="004969A1"/>
    <w:rsid w:val="004A0EE1"/>
    <w:rsid w:val="004A46AD"/>
    <w:rsid w:val="004A50EA"/>
    <w:rsid w:val="004A618C"/>
    <w:rsid w:val="004B0C81"/>
    <w:rsid w:val="004B680D"/>
    <w:rsid w:val="004B7B4A"/>
    <w:rsid w:val="004C55EB"/>
    <w:rsid w:val="004C5A4F"/>
    <w:rsid w:val="004C7C78"/>
    <w:rsid w:val="004C7D50"/>
    <w:rsid w:val="004D0784"/>
    <w:rsid w:val="004D3658"/>
    <w:rsid w:val="004D5B77"/>
    <w:rsid w:val="004D661E"/>
    <w:rsid w:val="004D6851"/>
    <w:rsid w:val="004D6DDE"/>
    <w:rsid w:val="004D7877"/>
    <w:rsid w:val="004D7D2C"/>
    <w:rsid w:val="004E0BE2"/>
    <w:rsid w:val="004E11BF"/>
    <w:rsid w:val="004E5E66"/>
    <w:rsid w:val="004E706B"/>
    <w:rsid w:val="004F096B"/>
    <w:rsid w:val="004F0E4D"/>
    <w:rsid w:val="004F73CC"/>
    <w:rsid w:val="004F7551"/>
    <w:rsid w:val="00501F95"/>
    <w:rsid w:val="005024CE"/>
    <w:rsid w:val="005032D8"/>
    <w:rsid w:val="00503B4D"/>
    <w:rsid w:val="00503CB8"/>
    <w:rsid w:val="00504EE9"/>
    <w:rsid w:val="00507D41"/>
    <w:rsid w:val="00510326"/>
    <w:rsid w:val="005136FC"/>
    <w:rsid w:val="005170C0"/>
    <w:rsid w:val="0051719E"/>
    <w:rsid w:val="005205C4"/>
    <w:rsid w:val="005212BD"/>
    <w:rsid w:val="00521649"/>
    <w:rsid w:val="00521750"/>
    <w:rsid w:val="00523BC3"/>
    <w:rsid w:val="00530811"/>
    <w:rsid w:val="00531DCC"/>
    <w:rsid w:val="00535F19"/>
    <w:rsid w:val="0054107E"/>
    <w:rsid w:val="00543767"/>
    <w:rsid w:val="0054442C"/>
    <w:rsid w:val="00550111"/>
    <w:rsid w:val="00550285"/>
    <w:rsid w:val="00550F1A"/>
    <w:rsid w:val="00553F0F"/>
    <w:rsid w:val="00553FFB"/>
    <w:rsid w:val="0055462E"/>
    <w:rsid w:val="00554B8E"/>
    <w:rsid w:val="005571E6"/>
    <w:rsid w:val="0056038A"/>
    <w:rsid w:val="0056080B"/>
    <w:rsid w:val="00566208"/>
    <w:rsid w:val="00570A10"/>
    <w:rsid w:val="005728AA"/>
    <w:rsid w:val="005836F8"/>
    <w:rsid w:val="00585F71"/>
    <w:rsid w:val="00590E62"/>
    <w:rsid w:val="005918FA"/>
    <w:rsid w:val="00594996"/>
    <w:rsid w:val="00594AEE"/>
    <w:rsid w:val="00596C8B"/>
    <w:rsid w:val="00596D00"/>
    <w:rsid w:val="005A1F03"/>
    <w:rsid w:val="005A3F05"/>
    <w:rsid w:val="005A4EA3"/>
    <w:rsid w:val="005A757C"/>
    <w:rsid w:val="005B49C0"/>
    <w:rsid w:val="005C4BE9"/>
    <w:rsid w:val="005C4D79"/>
    <w:rsid w:val="005C5908"/>
    <w:rsid w:val="005D2A72"/>
    <w:rsid w:val="005D3810"/>
    <w:rsid w:val="005D529F"/>
    <w:rsid w:val="005E2B1F"/>
    <w:rsid w:val="005E61A8"/>
    <w:rsid w:val="005F1448"/>
    <w:rsid w:val="005F6419"/>
    <w:rsid w:val="005F6FEB"/>
    <w:rsid w:val="006020FB"/>
    <w:rsid w:val="00605ACB"/>
    <w:rsid w:val="00606679"/>
    <w:rsid w:val="0060737B"/>
    <w:rsid w:val="006078F1"/>
    <w:rsid w:val="00611950"/>
    <w:rsid w:val="00612BEB"/>
    <w:rsid w:val="00615227"/>
    <w:rsid w:val="00617400"/>
    <w:rsid w:val="0062504C"/>
    <w:rsid w:val="00627138"/>
    <w:rsid w:val="00627AF3"/>
    <w:rsid w:val="00631564"/>
    <w:rsid w:val="00636058"/>
    <w:rsid w:val="00636233"/>
    <w:rsid w:val="00636556"/>
    <w:rsid w:val="006408B8"/>
    <w:rsid w:val="00646350"/>
    <w:rsid w:val="00650B95"/>
    <w:rsid w:val="0065436B"/>
    <w:rsid w:val="0065580D"/>
    <w:rsid w:val="00656978"/>
    <w:rsid w:val="00664950"/>
    <w:rsid w:val="00667251"/>
    <w:rsid w:val="0067409F"/>
    <w:rsid w:val="00681201"/>
    <w:rsid w:val="0068281A"/>
    <w:rsid w:val="00682B33"/>
    <w:rsid w:val="00683220"/>
    <w:rsid w:val="00686C11"/>
    <w:rsid w:val="00687FA0"/>
    <w:rsid w:val="00690D1F"/>
    <w:rsid w:val="0069215E"/>
    <w:rsid w:val="00695E51"/>
    <w:rsid w:val="00696827"/>
    <w:rsid w:val="006A19DF"/>
    <w:rsid w:val="006A1A10"/>
    <w:rsid w:val="006A3F8A"/>
    <w:rsid w:val="006B1142"/>
    <w:rsid w:val="006B57B9"/>
    <w:rsid w:val="006B5EA9"/>
    <w:rsid w:val="006B66A9"/>
    <w:rsid w:val="006B6F51"/>
    <w:rsid w:val="006B7010"/>
    <w:rsid w:val="006B7632"/>
    <w:rsid w:val="006B7FE2"/>
    <w:rsid w:val="006C327D"/>
    <w:rsid w:val="006C3727"/>
    <w:rsid w:val="006C686D"/>
    <w:rsid w:val="006D27B4"/>
    <w:rsid w:val="006D5798"/>
    <w:rsid w:val="006E0AFF"/>
    <w:rsid w:val="006E4D2C"/>
    <w:rsid w:val="006E6F9C"/>
    <w:rsid w:val="006F16CA"/>
    <w:rsid w:val="006F18AC"/>
    <w:rsid w:val="006F3225"/>
    <w:rsid w:val="006F3402"/>
    <w:rsid w:val="00701A99"/>
    <w:rsid w:val="007021C8"/>
    <w:rsid w:val="00705911"/>
    <w:rsid w:val="00707587"/>
    <w:rsid w:val="00711AA2"/>
    <w:rsid w:val="007145FF"/>
    <w:rsid w:val="00722F7A"/>
    <w:rsid w:val="0072427B"/>
    <w:rsid w:val="00727FBD"/>
    <w:rsid w:val="00731E57"/>
    <w:rsid w:val="00734D08"/>
    <w:rsid w:val="007405DB"/>
    <w:rsid w:val="00740B45"/>
    <w:rsid w:val="00740DD1"/>
    <w:rsid w:val="00740E32"/>
    <w:rsid w:val="00743B2D"/>
    <w:rsid w:val="00744DFE"/>
    <w:rsid w:val="007450C4"/>
    <w:rsid w:val="00745ACA"/>
    <w:rsid w:val="00750F9A"/>
    <w:rsid w:val="00751032"/>
    <w:rsid w:val="00751515"/>
    <w:rsid w:val="0075224D"/>
    <w:rsid w:val="00752578"/>
    <w:rsid w:val="007527CD"/>
    <w:rsid w:val="007554D8"/>
    <w:rsid w:val="0075662A"/>
    <w:rsid w:val="0075759D"/>
    <w:rsid w:val="00757827"/>
    <w:rsid w:val="00757DDA"/>
    <w:rsid w:val="0076633F"/>
    <w:rsid w:val="007674EF"/>
    <w:rsid w:val="00767FD6"/>
    <w:rsid w:val="00780BC3"/>
    <w:rsid w:val="00781169"/>
    <w:rsid w:val="007818E3"/>
    <w:rsid w:val="00782509"/>
    <w:rsid w:val="0078443F"/>
    <w:rsid w:val="007848D9"/>
    <w:rsid w:val="00784D14"/>
    <w:rsid w:val="00785232"/>
    <w:rsid w:val="0079129F"/>
    <w:rsid w:val="007914C1"/>
    <w:rsid w:val="00794432"/>
    <w:rsid w:val="007949E2"/>
    <w:rsid w:val="007959AD"/>
    <w:rsid w:val="00795EF5"/>
    <w:rsid w:val="00797304"/>
    <w:rsid w:val="00797A41"/>
    <w:rsid w:val="007A12F5"/>
    <w:rsid w:val="007A64C8"/>
    <w:rsid w:val="007A67EE"/>
    <w:rsid w:val="007A798D"/>
    <w:rsid w:val="007A7D94"/>
    <w:rsid w:val="007B5DCE"/>
    <w:rsid w:val="007C3B7B"/>
    <w:rsid w:val="007C3ED0"/>
    <w:rsid w:val="007C3FCD"/>
    <w:rsid w:val="007C4A9A"/>
    <w:rsid w:val="007D063F"/>
    <w:rsid w:val="007D3C20"/>
    <w:rsid w:val="007D7B8A"/>
    <w:rsid w:val="007D7E8D"/>
    <w:rsid w:val="007E0515"/>
    <w:rsid w:val="007E1D16"/>
    <w:rsid w:val="007E29C7"/>
    <w:rsid w:val="007E2EAA"/>
    <w:rsid w:val="007E427B"/>
    <w:rsid w:val="007E54CF"/>
    <w:rsid w:val="007F187B"/>
    <w:rsid w:val="007F28B1"/>
    <w:rsid w:val="007F3A9A"/>
    <w:rsid w:val="007F4B85"/>
    <w:rsid w:val="007F72E3"/>
    <w:rsid w:val="007F79D6"/>
    <w:rsid w:val="008002E4"/>
    <w:rsid w:val="00803775"/>
    <w:rsid w:val="00806A76"/>
    <w:rsid w:val="00810671"/>
    <w:rsid w:val="00811C9D"/>
    <w:rsid w:val="00811D7B"/>
    <w:rsid w:val="00813CA8"/>
    <w:rsid w:val="00815CC8"/>
    <w:rsid w:val="00816C80"/>
    <w:rsid w:val="00820CE4"/>
    <w:rsid w:val="00826B57"/>
    <w:rsid w:val="00827759"/>
    <w:rsid w:val="00830FB9"/>
    <w:rsid w:val="00833922"/>
    <w:rsid w:val="00841BCD"/>
    <w:rsid w:val="00842528"/>
    <w:rsid w:val="00846C76"/>
    <w:rsid w:val="008526B9"/>
    <w:rsid w:val="008531B1"/>
    <w:rsid w:val="008544F2"/>
    <w:rsid w:val="0086265D"/>
    <w:rsid w:val="008712C9"/>
    <w:rsid w:val="00871E95"/>
    <w:rsid w:val="00875A64"/>
    <w:rsid w:val="008826C1"/>
    <w:rsid w:val="00885327"/>
    <w:rsid w:val="00885A76"/>
    <w:rsid w:val="00890A52"/>
    <w:rsid w:val="008942C1"/>
    <w:rsid w:val="008975A1"/>
    <w:rsid w:val="008A27C7"/>
    <w:rsid w:val="008A43C9"/>
    <w:rsid w:val="008A4C0C"/>
    <w:rsid w:val="008A4C2C"/>
    <w:rsid w:val="008A65E0"/>
    <w:rsid w:val="008A6EE8"/>
    <w:rsid w:val="008A7F92"/>
    <w:rsid w:val="008B1BE6"/>
    <w:rsid w:val="008B57D2"/>
    <w:rsid w:val="008C27C8"/>
    <w:rsid w:val="008C39F6"/>
    <w:rsid w:val="008C3D06"/>
    <w:rsid w:val="008C67B9"/>
    <w:rsid w:val="008D056E"/>
    <w:rsid w:val="008D067B"/>
    <w:rsid w:val="008D2D0B"/>
    <w:rsid w:val="008D321E"/>
    <w:rsid w:val="008D5CDE"/>
    <w:rsid w:val="008E0997"/>
    <w:rsid w:val="008E15A0"/>
    <w:rsid w:val="008E5B02"/>
    <w:rsid w:val="008F20F0"/>
    <w:rsid w:val="009001CC"/>
    <w:rsid w:val="00900EC0"/>
    <w:rsid w:val="009042BD"/>
    <w:rsid w:val="009060D7"/>
    <w:rsid w:val="00910D2F"/>
    <w:rsid w:val="00911F39"/>
    <w:rsid w:val="00913986"/>
    <w:rsid w:val="00915933"/>
    <w:rsid w:val="00920246"/>
    <w:rsid w:val="00920AF9"/>
    <w:rsid w:val="00922855"/>
    <w:rsid w:val="0093063A"/>
    <w:rsid w:val="0094066A"/>
    <w:rsid w:val="009433A2"/>
    <w:rsid w:val="00952B5E"/>
    <w:rsid w:val="00955A7D"/>
    <w:rsid w:val="00955D82"/>
    <w:rsid w:val="00956F6E"/>
    <w:rsid w:val="009605FA"/>
    <w:rsid w:val="00962AB3"/>
    <w:rsid w:val="00963F52"/>
    <w:rsid w:val="00971021"/>
    <w:rsid w:val="00971B6A"/>
    <w:rsid w:val="00973605"/>
    <w:rsid w:val="00974DCD"/>
    <w:rsid w:val="00976741"/>
    <w:rsid w:val="00977E1D"/>
    <w:rsid w:val="009803F6"/>
    <w:rsid w:val="00980545"/>
    <w:rsid w:val="00981220"/>
    <w:rsid w:val="00981549"/>
    <w:rsid w:val="0098448D"/>
    <w:rsid w:val="00990B8A"/>
    <w:rsid w:val="00995EEE"/>
    <w:rsid w:val="00996543"/>
    <w:rsid w:val="00997262"/>
    <w:rsid w:val="0099777D"/>
    <w:rsid w:val="009B6C1B"/>
    <w:rsid w:val="009B7B5E"/>
    <w:rsid w:val="009C2709"/>
    <w:rsid w:val="009C6940"/>
    <w:rsid w:val="009D11E7"/>
    <w:rsid w:val="009D2628"/>
    <w:rsid w:val="009D2F27"/>
    <w:rsid w:val="009D64A1"/>
    <w:rsid w:val="009E2ED2"/>
    <w:rsid w:val="009E741B"/>
    <w:rsid w:val="009F063A"/>
    <w:rsid w:val="009F09DF"/>
    <w:rsid w:val="009F11C3"/>
    <w:rsid w:val="009F190E"/>
    <w:rsid w:val="009F24B7"/>
    <w:rsid w:val="009F5FFB"/>
    <w:rsid w:val="009F6262"/>
    <w:rsid w:val="009F6B19"/>
    <w:rsid w:val="009F769B"/>
    <w:rsid w:val="00A01FBE"/>
    <w:rsid w:val="00A025EF"/>
    <w:rsid w:val="00A03738"/>
    <w:rsid w:val="00A10063"/>
    <w:rsid w:val="00A10225"/>
    <w:rsid w:val="00A1023C"/>
    <w:rsid w:val="00A10CAF"/>
    <w:rsid w:val="00A115D8"/>
    <w:rsid w:val="00A13563"/>
    <w:rsid w:val="00A15301"/>
    <w:rsid w:val="00A15D6E"/>
    <w:rsid w:val="00A20723"/>
    <w:rsid w:val="00A22860"/>
    <w:rsid w:val="00A22B78"/>
    <w:rsid w:val="00A24928"/>
    <w:rsid w:val="00A24A61"/>
    <w:rsid w:val="00A25AE5"/>
    <w:rsid w:val="00A2606A"/>
    <w:rsid w:val="00A26417"/>
    <w:rsid w:val="00A30FE8"/>
    <w:rsid w:val="00A31352"/>
    <w:rsid w:val="00A3263E"/>
    <w:rsid w:val="00A35AB0"/>
    <w:rsid w:val="00A3628A"/>
    <w:rsid w:val="00A37002"/>
    <w:rsid w:val="00A442D5"/>
    <w:rsid w:val="00A52A43"/>
    <w:rsid w:val="00A60A58"/>
    <w:rsid w:val="00A61869"/>
    <w:rsid w:val="00A62A8C"/>
    <w:rsid w:val="00A66072"/>
    <w:rsid w:val="00A66F0D"/>
    <w:rsid w:val="00A70D1F"/>
    <w:rsid w:val="00A71815"/>
    <w:rsid w:val="00A729CE"/>
    <w:rsid w:val="00A72E8B"/>
    <w:rsid w:val="00A75DDA"/>
    <w:rsid w:val="00A76137"/>
    <w:rsid w:val="00A76497"/>
    <w:rsid w:val="00A80B75"/>
    <w:rsid w:val="00A83495"/>
    <w:rsid w:val="00A86F88"/>
    <w:rsid w:val="00A87C44"/>
    <w:rsid w:val="00A90222"/>
    <w:rsid w:val="00A90472"/>
    <w:rsid w:val="00A90E85"/>
    <w:rsid w:val="00A910AD"/>
    <w:rsid w:val="00A94AD3"/>
    <w:rsid w:val="00A965E9"/>
    <w:rsid w:val="00AA1B0E"/>
    <w:rsid w:val="00AA2133"/>
    <w:rsid w:val="00AA68C0"/>
    <w:rsid w:val="00AB5B6C"/>
    <w:rsid w:val="00AB64B6"/>
    <w:rsid w:val="00AC0F76"/>
    <w:rsid w:val="00AC1F45"/>
    <w:rsid w:val="00AC5CA7"/>
    <w:rsid w:val="00AD2320"/>
    <w:rsid w:val="00AD3A45"/>
    <w:rsid w:val="00AD4C93"/>
    <w:rsid w:val="00AD698E"/>
    <w:rsid w:val="00AD6A58"/>
    <w:rsid w:val="00AE0E92"/>
    <w:rsid w:val="00AE1BE8"/>
    <w:rsid w:val="00AE388B"/>
    <w:rsid w:val="00AE56B1"/>
    <w:rsid w:val="00AE6236"/>
    <w:rsid w:val="00AE73B8"/>
    <w:rsid w:val="00AF15EB"/>
    <w:rsid w:val="00AF1FA0"/>
    <w:rsid w:val="00AF3FAC"/>
    <w:rsid w:val="00AF4962"/>
    <w:rsid w:val="00B03C07"/>
    <w:rsid w:val="00B0544B"/>
    <w:rsid w:val="00B06B53"/>
    <w:rsid w:val="00B10473"/>
    <w:rsid w:val="00B153D1"/>
    <w:rsid w:val="00B1540D"/>
    <w:rsid w:val="00B160DB"/>
    <w:rsid w:val="00B16CF4"/>
    <w:rsid w:val="00B26CCD"/>
    <w:rsid w:val="00B31278"/>
    <w:rsid w:val="00B3289C"/>
    <w:rsid w:val="00B32C68"/>
    <w:rsid w:val="00B34F7F"/>
    <w:rsid w:val="00B36647"/>
    <w:rsid w:val="00B366EB"/>
    <w:rsid w:val="00B36AA2"/>
    <w:rsid w:val="00B37268"/>
    <w:rsid w:val="00B42014"/>
    <w:rsid w:val="00B43943"/>
    <w:rsid w:val="00B4563F"/>
    <w:rsid w:val="00B46612"/>
    <w:rsid w:val="00B4700F"/>
    <w:rsid w:val="00B4769F"/>
    <w:rsid w:val="00B478E9"/>
    <w:rsid w:val="00B47A9A"/>
    <w:rsid w:val="00B5463F"/>
    <w:rsid w:val="00B55B32"/>
    <w:rsid w:val="00B623AA"/>
    <w:rsid w:val="00B62D1E"/>
    <w:rsid w:val="00B66B47"/>
    <w:rsid w:val="00B70C70"/>
    <w:rsid w:val="00B719B6"/>
    <w:rsid w:val="00B73862"/>
    <w:rsid w:val="00B802BC"/>
    <w:rsid w:val="00B80DC0"/>
    <w:rsid w:val="00B90D0F"/>
    <w:rsid w:val="00B91F66"/>
    <w:rsid w:val="00B95D04"/>
    <w:rsid w:val="00B95DB8"/>
    <w:rsid w:val="00BA0537"/>
    <w:rsid w:val="00BA13BA"/>
    <w:rsid w:val="00BA1A21"/>
    <w:rsid w:val="00BA1D22"/>
    <w:rsid w:val="00BA4DAB"/>
    <w:rsid w:val="00BA5497"/>
    <w:rsid w:val="00BA6077"/>
    <w:rsid w:val="00BA6E48"/>
    <w:rsid w:val="00BA724E"/>
    <w:rsid w:val="00BB7107"/>
    <w:rsid w:val="00BC50C1"/>
    <w:rsid w:val="00BC57C9"/>
    <w:rsid w:val="00BE2B31"/>
    <w:rsid w:val="00BE7819"/>
    <w:rsid w:val="00BF2218"/>
    <w:rsid w:val="00BF32AC"/>
    <w:rsid w:val="00C01AFC"/>
    <w:rsid w:val="00C04B96"/>
    <w:rsid w:val="00C06877"/>
    <w:rsid w:val="00C06F6E"/>
    <w:rsid w:val="00C13218"/>
    <w:rsid w:val="00C14027"/>
    <w:rsid w:val="00C23E8B"/>
    <w:rsid w:val="00C25A1B"/>
    <w:rsid w:val="00C25CA2"/>
    <w:rsid w:val="00C31CC5"/>
    <w:rsid w:val="00C33B0C"/>
    <w:rsid w:val="00C346E3"/>
    <w:rsid w:val="00C34DBA"/>
    <w:rsid w:val="00C3622C"/>
    <w:rsid w:val="00C40412"/>
    <w:rsid w:val="00C405C6"/>
    <w:rsid w:val="00C43066"/>
    <w:rsid w:val="00C47424"/>
    <w:rsid w:val="00C53B61"/>
    <w:rsid w:val="00C573E3"/>
    <w:rsid w:val="00C61A06"/>
    <w:rsid w:val="00C66A2C"/>
    <w:rsid w:val="00C678CC"/>
    <w:rsid w:val="00C7320F"/>
    <w:rsid w:val="00C74B9E"/>
    <w:rsid w:val="00C760A9"/>
    <w:rsid w:val="00C76449"/>
    <w:rsid w:val="00C76951"/>
    <w:rsid w:val="00C769D0"/>
    <w:rsid w:val="00C76D8F"/>
    <w:rsid w:val="00C80250"/>
    <w:rsid w:val="00C82B4E"/>
    <w:rsid w:val="00C82DFA"/>
    <w:rsid w:val="00C843C4"/>
    <w:rsid w:val="00C8468C"/>
    <w:rsid w:val="00C862F6"/>
    <w:rsid w:val="00C91867"/>
    <w:rsid w:val="00C9201A"/>
    <w:rsid w:val="00C9390D"/>
    <w:rsid w:val="00C95752"/>
    <w:rsid w:val="00CB0A2B"/>
    <w:rsid w:val="00CB1403"/>
    <w:rsid w:val="00CB7A26"/>
    <w:rsid w:val="00CC1766"/>
    <w:rsid w:val="00CC419F"/>
    <w:rsid w:val="00CC5C91"/>
    <w:rsid w:val="00CD06E2"/>
    <w:rsid w:val="00CD1CDB"/>
    <w:rsid w:val="00CD2BE0"/>
    <w:rsid w:val="00CD4170"/>
    <w:rsid w:val="00CD7492"/>
    <w:rsid w:val="00CE2A72"/>
    <w:rsid w:val="00CE3A6B"/>
    <w:rsid w:val="00CE4484"/>
    <w:rsid w:val="00CE4F73"/>
    <w:rsid w:val="00CE73BD"/>
    <w:rsid w:val="00CF0A8B"/>
    <w:rsid w:val="00CF2F2B"/>
    <w:rsid w:val="00CF34A9"/>
    <w:rsid w:val="00CF5311"/>
    <w:rsid w:val="00CF771F"/>
    <w:rsid w:val="00D00211"/>
    <w:rsid w:val="00D04437"/>
    <w:rsid w:val="00D06309"/>
    <w:rsid w:val="00D064A7"/>
    <w:rsid w:val="00D100EC"/>
    <w:rsid w:val="00D111CB"/>
    <w:rsid w:val="00D1275E"/>
    <w:rsid w:val="00D156CF"/>
    <w:rsid w:val="00D1599A"/>
    <w:rsid w:val="00D15FB0"/>
    <w:rsid w:val="00D16195"/>
    <w:rsid w:val="00D17098"/>
    <w:rsid w:val="00D211D8"/>
    <w:rsid w:val="00D25999"/>
    <w:rsid w:val="00D26694"/>
    <w:rsid w:val="00D27872"/>
    <w:rsid w:val="00D300BF"/>
    <w:rsid w:val="00D30441"/>
    <w:rsid w:val="00D30B09"/>
    <w:rsid w:val="00D31B04"/>
    <w:rsid w:val="00D33F69"/>
    <w:rsid w:val="00D34452"/>
    <w:rsid w:val="00D351EA"/>
    <w:rsid w:val="00D37420"/>
    <w:rsid w:val="00D40234"/>
    <w:rsid w:val="00D4279F"/>
    <w:rsid w:val="00D43403"/>
    <w:rsid w:val="00D44ADA"/>
    <w:rsid w:val="00D46E96"/>
    <w:rsid w:val="00D5244C"/>
    <w:rsid w:val="00D54770"/>
    <w:rsid w:val="00D62E71"/>
    <w:rsid w:val="00D65F2C"/>
    <w:rsid w:val="00D65FDF"/>
    <w:rsid w:val="00D6744E"/>
    <w:rsid w:val="00D677CC"/>
    <w:rsid w:val="00D7068D"/>
    <w:rsid w:val="00D71545"/>
    <w:rsid w:val="00D71F0F"/>
    <w:rsid w:val="00D72E68"/>
    <w:rsid w:val="00D740CA"/>
    <w:rsid w:val="00D74205"/>
    <w:rsid w:val="00D77139"/>
    <w:rsid w:val="00D773D2"/>
    <w:rsid w:val="00D84275"/>
    <w:rsid w:val="00D84CEC"/>
    <w:rsid w:val="00D85728"/>
    <w:rsid w:val="00D923EC"/>
    <w:rsid w:val="00D93983"/>
    <w:rsid w:val="00D939B3"/>
    <w:rsid w:val="00D95488"/>
    <w:rsid w:val="00DA204E"/>
    <w:rsid w:val="00DA36EF"/>
    <w:rsid w:val="00DA4973"/>
    <w:rsid w:val="00DA71A4"/>
    <w:rsid w:val="00DB1FB2"/>
    <w:rsid w:val="00DB22C6"/>
    <w:rsid w:val="00DB5CED"/>
    <w:rsid w:val="00DB5D30"/>
    <w:rsid w:val="00DB5DD2"/>
    <w:rsid w:val="00DB7164"/>
    <w:rsid w:val="00DB741B"/>
    <w:rsid w:val="00DB79D7"/>
    <w:rsid w:val="00DC33CC"/>
    <w:rsid w:val="00DC55D7"/>
    <w:rsid w:val="00DC7474"/>
    <w:rsid w:val="00DD0ADC"/>
    <w:rsid w:val="00DD0CC6"/>
    <w:rsid w:val="00DD2896"/>
    <w:rsid w:val="00DD4E44"/>
    <w:rsid w:val="00DD555A"/>
    <w:rsid w:val="00DD78DA"/>
    <w:rsid w:val="00DD7F43"/>
    <w:rsid w:val="00DE2293"/>
    <w:rsid w:val="00DE2F27"/>
    <w:rsid w:val="00DF2997"/>
    <w:rsid w:val="00DF46A8"/>
    <w:rsid w:val="00DF484C"/>
    <w:rsid w:val="00E00168"/>
    <w:rsid w:val="00E02D18"/>
    <w:rsid w:val="00E04FB8"/>
    <w:rsid w:val="00E0675A"/>
    <w:rsid w:val="00E07D14"/>
    <w:rsid w:val="00E10DA8"/>
    <w:rsid w:val="00E116BE"/>
    <w:rsid w:val="00E1270C"/>
    <w:rsid w:val="00E23212"/>
    <w:rsid w:val="00E2324F"/>
    <w:rsid w:val="00E23B7A"/>
    <w:rsid w:val="00E24240"/>
    <w:rsid w:val="00E25BA6"/>
    <w:rsid w:val="00E3000A"/>
    <w:rsid w:val="00E30726"/>
    <w:rsid w:val="00E32920"/>
    <w:rsid w:val="00E34FB9"/>
    <w:rsid w:val="00E35CDA"/>
    <w:rsid w:val="00E37BBD"/>
    <w:rsid w:val="00E43DA1"/>
    <w:rsid w:val="00E46393"/>
    <w:rsid w:val="00E46E26"/>
    <w:rsid w:val="00E47E45"/>
    <w:rsid w:val="00E55A15"/>
    <w:rsid w:val="00E55D2E"/>
    <w:rsid w:val="00E55F25"/>
    <w:rsid w:val="00E562FD"/>
    <w:rsid w:val="00E573B7"/>
    <w:rsid w:val="00E6089D"/>
    <w:rsid w:val="00E72327"/>
    <w:rsid w:val="00E73FA7"/>
    <w:rsid w:val="00E74D0B"/>
    <w:rsid w:val="00E831B5"/>
    <w:rsid w:val="00E83802"/>
    <w:rsid w:val="00E91DA6"/>
    <w:rsid w:val="00E92BB4"/>
    <w:rsid w:val="00E94068"/>
    <w:rsid w:val="00E95D64"/>
    <w:rsid w:val="00E9776C"/>
    <w:rsid w:val="00E97F5B"/>
    <w:rsid w:val="00EA03D6"/>
    <w:rsid w:val="00EA1860"/>
    <w:rsid w:val="00EA35A8"/>
    <w:rsid w:val="00EA5B59"/>
    <w:rsid w:val="00EA7A12"/>
    <w:rsid w:val="00EB024A"/>
    <w:rsid w:val="00EB4062"/>
    <w:rsid w:val="00EB761C"/>
    <w:rsid w:val="00EB7638"/>
    <w:rsid w:val="00EC1BB3"/>
    <w:rsid w:val="00EC6C73"/>
    <w:rsid w:val="00EC7BC3"/>
    <w:rsid w:val="00ED3ABB"/>
    <w:rsid w:val="00ED7600"/>
    <w:rsid w:val="00ED7879"/>
    <w:rsid w:val="00EE099A"/>
    <w:rsid w:val="00EE1F63"/>
    <w:rsid w:val="00EE45BD"/>
    <w:rsid w:val="00EF051E"/>
    <w:rsid w:val="00EF076F"/>
    <w:rsid w:val="00EF2A3E"/>
    <w:rsid w:val="00EF2A70"/>
    <w:rsid w:val="00EF4298"/>
    <w:rsid w:val="00EF6F14"/>
    <w:rsid w:val="00F02DDB"/>
    <w:rsid w:val="00F03FA3"/>
    <w:rsid w:val="00F04267"/>
    <w:rsid w:val="00F04A29"/>
    <w:rsid w:val="00F05949"/>
    <w:rsid w:val="00F059CC"/>
    <w:rsid w:val="00F0618E"/>
    <w:rsid w:val="00F0631B"/>
    <w:rsid w:val="00F12A02"/>
    <w:rsid w:val="00F1362C"/>
    <w:rsid w:val="00F161C4"/>
    <w:rsid w:val="00F204D6"/>
    <w:rsid w:val="00F248CA"/>
    <w:rsid w:val="00F2621F"/>
    <w:rsid w:val="00F304CB"/>
    <w:rsid w:val="00F3245E"/>
    <w:rsid w:val="00F32C7B"/>
    <w:rsid w:val="00F36EC5"/>
    <w:rsid w:val="00F371FA"/>
    <w:rsid w:val="00F41642"/>
    <w:rsid w:val="00F41D55"/>
    <w:rsid w:val="00F51088"/>
    <w:rsid w:val="00F60CC5"/>
    <w:rsid w:val="00F63022"/>
    <w:rsid w:val="00F706EF"/>
    <w:rsid w:val="00F724C8"/>
    <w:rsid w:val="00F73A1A"/>
    <w:rsid w:val="00F76141"/>
    <w:rsid w:val="00F77B48"/>
    <w:rsid w:val="00F824F5"/>
    <w:rsid w:val="00F874BF"/>
    <w:rsid w:val="00F904DF"/>
    <w:rsid w:val="00F919B2"/>
    <w:rsid w:val="00F95B7A"/>
    <w:rsid w:val="00F96EA6"/>
    <w:rsid w:val="00FA150B"/>
    <w:rsid w:val="00FA3E76"/>
    <w:rsid w:val="00FA5470"/>
    <w:rsid w:val="00FB1411"/>
    <w:rsid w:val="00FB5E51"/>
    <w:rsid w:val="00FC0481"/>
    <w:rsid w:val="00FC29B9"/>
    <w:rsid w:val="00FC37BB"/>
    <w:rsid w:val="00FC37F7"/>
    <w:rsid w:val="00FC5F79"/>
    <w:rsid w:val="00FC6FD3"/>
    <w:rsid w:val="00FD1752"/>
    <w:rsid w:val="00FD482F"/>
    <w:rsid w:val="00FD5370"/>
    <w:rsid w:val="00FD6907"/>
    <w:rsid w:val="00FD6A31"/>
    <w:rsid w:val="00FE0244"/>
    <w:rsid w:val="00FE2DE7"/>
    <w:rsid w:val="00FE4505"/>
    <w:rsid w:val="00FE482A"/>
    <w:rsid w:val="00FE558C"/>
    <w:rsid w:val="00FE6917"/>
    <w:rsid w:val="00FF0371"/>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EE2FED6F-027A-4BEF-A84E-2A275F9B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60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765615045">
          <w:marLeft w:val="547"/>
          <w:marRight w:val="0"/>
          <w:marTop w:val="86"/>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45613262">
          <w:marLeft w:val="252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sChild>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2075884237">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058549993">
          <w:marLeft w:val="1166"/>
          <w:marRight w:val="0"/>
          <w:marTop w:val="134"/>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963803623">
          <w:marLeft w:val="547"/>
          <w:marRight w:val="0"/>
          <w:marTop w:val="154"/>
          <w:marBottom w:val="0"/>
          <w:divBdr>
            <w:top w:val="none" w:sz="0" w:space="0" w:color="auto"/>
            <w:left w:val="none" w:sz="0" w:space="0" w:color="auto"/>
            <w:bottom w:val="none" w:sz="0" w:space="0" w:color="auto"/>
            <w:right w:val="none" w:sz="0" w:space="0" w:color="auto"/>
          </w:divBdr>
        </w:div>
        <w:div w:id="189143825">
          <w:marLeft w:val="1166"/>
          <w:marRight w:val="0"/>
          <w:marTop w:val="13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2092584564">
          <w:marLeft w:val="547"/>
          <w:marRight w:val="0"/>
          <w:marTop w:val="77"/>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b12fb0ad334aa3ae21f2dec92902ab6">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a67797a5f2b2e56ad23581d855ef85"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26DAF5B8-ACB6-4D4E-BC67-74E27AC52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53F0F5-4247-4C1F-9F87-8C244875B9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2037</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4</cp:revision>
  <dcterms:created xsi:type="dcterms:W3CDTF">2022-01-10T02:36:00Z</dcterms:created>
  <dcterms:modified xsi:type="dcterms:W3CDTF">2022-01-10T16:58:00Z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